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附件3：</w:t>
      </w:r>
    </w:p>
    <w:p>
      <w:pPr>
        <w:spacing w:line="240" w:lineRule="atLeast"/>
        <w:ind w:left="0" w:leftChars="0" w:firstLine="373" w:firstLineChars="11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南通师范高等专科学校</w:t>
      </w:r>
      <w:r>
        <w:rPr>
          <w:rFonts w:hint="eastAsia" w:ascii="仿宋_GB2312" w:eastAsia="仿宋_GB2312"/>
          <w:b/>
          <w:sz w:val="32"/>
          <w:szCs w:val="32"/>
        </w:rPr>
        <w:t>精品课程建设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/>
          <w:sz w:val="32"/>
          <w:szCs w:val="32"/>
        </w:rPr>
        <w:t>中期检查表</w:t>
      </w:r>
    </w:p>
    <w:p>
      <w:pPr>
        <w:spacing w:line="240" w:lineRule="atLeast"/>
        <w:ind w:firstLine="6510" w:firstLineChars="3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 年   月   日</w:t>
      </w:r>
    </w:p>
    <w:tbl>
      <w:tblPr>
        <w:tblStyle w:val="9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52"/>
        <w:gridCol w:w="1258"/>
        <w:gridCol w:w="1802"/>
        <w:gridCol w:w="77"/>
        <w:gridCol w:w="609"/>
        <w:gridCol w:w="934"/>
        <w:gridCol w:w="88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课程类别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网站地址</w:t>
            </w:r>
          </w:p>
        </w:tc>
        <w:tc>
          <w:tcPr>
            <w:tcW w:w="7296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所属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系部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所属专业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立项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6038" w:type="dxa"/>
            <w:gridSpan w:val="6"/>
            <w:vAlign w:val="center"/>
          </w:tcPr>
          <w:p>
            <w:pPr>
              <w:spacing w:line="360" w:lineRule="exact"/>
              <w:ind w:firstLine="1190" w:firstLineChars="567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二、课程负责人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ind w:firstLine="14" w:firstLineChars="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ind w:firstLine="14" w:firstLineChars="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三、课程立项以来主讲教师（包括负责人）教授本课程的情况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主讲教师</w:t>
            </w:r>
          </w:p>
        </w:tc>
        <w:tc>
          <w:tcPr>
            <w:tcW w:w="379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授课时数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86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86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6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6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6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四、相关教学大纲、课件、教案、习题、实验指导、参考文献目录等建设情况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9215" w:type="dxa"/>
            <w:gridSpan w:val="9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上网内容：教学大纲（  ）；教案（ ）；习题（  ）；特色内容：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已经上网的其他内容：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</w:t>
            </w: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网络畅通情况：保持畅通（   ）；有时无法保持畅通（  ）原因：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五、网络课件、授课录像上网开放及利用情况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上网开放的网络课件名称：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本课程授课时数：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；目前上网的授课录像时数：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教师、学生访问、网上互动</w:t>
            </w:r>
            <w:r>
              <w:rPr>
                <w:rFonts w:hint="eastAsia" w:ascii="宋体" w:hAnsi="宋体"/>
                <w:szCs w:val="21"/>
              </w:rPr>
              <w:t>情况：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六、网上课程内容更新及新增情况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5" w:hRule="atLeast"/>
          <w:jc w:val="center"/>
        </w:trPr>
        <w:tc>
          <w:tcPr>
            <w:tcW w:w="9215" w:type="dxa"/>
            <w:gridSpan w:val="9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更新的内容： 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更新日期：                                  更新比例（%）：                              网上新增的内容：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新增日期：                                  新增比例（%）：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七、教学条件、教学方法与手段的有关情况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0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教材选用：省级（  ） 自编（   ）；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教学名师奖励（主讲人）：省级（   ）校级（ ）；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多媒体课件大赛：省级（   ）校级（    ）；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教学成果奖：省级（   ） 校级（  ）；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教研论文：北大核心（  ）省级（  ） 内部刊物（   ）；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教研课题：国家级（  ）省级（   ） 校级（  ）；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八、网上资源和课程目前存在的问题和计划解决的措施（提供具体实施时间表）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九、该课程建设的特色及经费使用情况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主要包括：项目管理与运行状况（管理工作、已购仪器设备利用率、在教学与科研中产生的作用等）；经费使用状况（计划额度、使用金额、使用合理性）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十、课程自查小结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hint="eastAsia"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/>
                <w:szCs w:val="21"/>
              </w:rPr>
            </w:pPr>
          </w:p>
          <w:p>
            <w:pPr>
              <w:ind w:firstLine="5985" w:firstLineChars="28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课程负责人（签字）：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（</w:t>
            </w:r>
            <w:r>
              <w:rPr>
                <w:rFonts w:hint="eastAsia" w:ascii="宋体" w:hAnsi="宋体"/>
                <w:szCs w:val="21"/>
                <w:lang w:eastAsia="zh-CN"/>
              </w:rPr>
              <w:t>课程所在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系部</w:t>
            </w:r>
            <w:r>
              <w:rPr>
                <w:rFonts w:hint="eastAsia" w:ascii="宋体" w:hAnsi="宋体"/>
                <w:szCs w:val="21"/>
              </w:rPr>
              <w:t>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十一、</w:t>
            </w:r>
            <w:r>
              <w:rPr>
                <w:rFonts w:hint="eastAsia" w:ascii="黑体" w:eastAsia="黑体"/>
                <w:sz w:val="24"/>
                <w:lang w:eastAsia="zh-CN"/>
              </w:rPr>
              <w:t>项目</w:t>
            </w:r>
            <w:r>
              <w:rPr>
                <w:rFonts w:hint="eastAsia" w:ascii="黑体" w:eastAsia="黑体"/>
                <w:sz w:val="24"/>
              </w:rPr>
              <w:t>检查小组意见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215" w:type="dxa"/>
            <w:gridSpan w:val="9"/>
            <w:vAlign w:val="center"/>
          </w:tcPr>
          <w:p>
            <w:pPr>
              <w:spacing w:after="156" w:afterLines="50"/>
              <w:ind w:left="91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</w:t>
            </w: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ind w:firstLine="199" w:firstLineChars="95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成员（签字）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年    月    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</w:t>
            </w:r>
          </w:p>
          <w:p>
            <w:pPr>
              <w:spacing w:line="240" w:lineRule="exact"/>
              <w:ind w:left="6195" w:leftChars="200" w:hanging="5775" w:hanging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</w:t>
            </w:r>
          </w:p>
        </w:tc>
      </w:tr>
    </w:tbl>
    <w:p>
      <w:pPr>
        <w:spacing w:line="2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kern w:val="0"/>
          <w:szCs w:val="21"/>
        </w:rPr>
        <w:t>相关内容涉及选择的请直接在括号内用“</w:t>
      </w:r>
      <w:r>
        <w:rPr>
          <w:rFonts w:ascii="宋体" w:hAnsi="宋体"/>
          <w:kern w:val="0"/>
          <w:szCs w:val="21"/>
        </w:rPr>
        <w:t>√</w:t>
      </w:r>
      <w:r>
        <w:rPr>
          <w:rFonts w:hint="eastAsia" w:ascii="宋体" w:hAnsi="宋体"/>
          <w:kern w:val="0"/>
          <w:szCs w:val="21"/>
        </w:rPr>
        <w:t xml:space="preserve">”标记。 </w:t>
      </w:r>
      <w:r>
        <w:rPr>
          <w:rFonts w:hint="eastAsia" w:ascii="宋体" w:hAnsi="宋体"/>
          <w:szCs w:val="21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5B10"/>
    <w:rsid w:val="01DA00FE"/>
    <w:rsid w:val="0E391501"/>
    <w:rsid w:val="103A6894"/>
    <w:rsid w:val="21D3439F"/>
    <w:rsid w:val="285B5D86"/>
    <w:rsid w:val="312B5B10"/>
    <w:rsid w:val="45871883"/>
    <w:rsid w:val="53443562"/>
    <w:rsid w:val="5A6D14AD"/>
    <w:rsid w:val="5B242512"/>
    <w:rsid w:val="5D0962FE"/>
    <w:rsid w:val="5DD75873"/>
    <w:rsid w:val="64391CDA"/>
    <w:rsid w:val="70A81B91"/>
    <w:rsid w:val="72F70090"/>
    <w:rsid w:val="739342DF"/>
    <w:rsid w:val="74B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2018-09-30T00:21:00Z</dcterms:created>
  <dc:creator>善衍</dc:creator>
  <cp:lastModifiedBy>善衍</cp:lastModifiedBy>
  <dcterms:modified xsi:type="dcterms:W3CDTF">2018-10-15T01:42:38Z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