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??" w:hAnsi="宋体"/>
          <w:sz w:val="30"/>
          <w:szCs w:val="30"/>
        </w:rPr>
      </w:pPr>
      <w:r>
        <w:rPr>
          <w:rFonts w:ascii="??" w:hAnsi="??" w:eastAsia="Times New Roman"/>
          <w:sz w:val="30"/>
          <w:szCs w:val="30"/>
        </w:rPr>
        <w:t>南通</w:t>
      </w:r>
      <w:r>
        <w:rPr>
          <w:rFonts w:hint="eastAsia" w:ascii="宋体" w:hAnsi="宋体" w:cs="宋体"/>
          <w:sz w:val="30"/>
          <w:szCs w:val="30"/>
        </w:rPr>
        <w:t>师</w:t>
      </w:r>
      <w:r>
        <w:rPr>
          <w:rFonts w:ascii="??" w:hAnsi="??" w:eastAsia="Times New Roman"/>
          <w:sz w:val="30"/>
          <w:szCs w:val="30"/>
        </w:rPr>
        <w:t>范高等</w:t>
      </w:r>
      <w:r>
        <w:rPr>
          <w:rFonts w:hint="eastAsia" w:ascii="宋体" w:hAnsi="宋体" w:cs="宋体"/>
          <w:sz w:val="30"/>
          <w:szCs w:val="30"/>
        </w:rPr>
        <w:t>专</w:t>
      </w:r>
      <w:r>
        <w:rPr>
          <w:rFonts w:ascii="??" w:hAnsi="??" w:eastAsia="Times New Roman"/>
          <w:sz w:val="30"/>
          <w:szCs w:val="30"/>
        </w:rPr>
        <w:t>科学校</w:t>
      </w:r>
    </w:p>
    <w:p>
      <w:pPr>
        <w:pStyle w:val="2"/>
        <w:spacing w:before="0" w:after="0" w:line="240" w:lineRule="auto"/>
        <w:jc w:val="center"/>
        <w:textAlignment w:val="baseline"/>
        <w:rPr>
          <w:rFonts w:hAnsi="宋体"/>
        </w:rPr>
      </w:pPr>
      <w:r>
        <w:rPr>
          <w:rFonts w:hint="eastAsia" w:ascii="宋体" w:hAnsi="宋体" w:cs="宋体"/>
        </w:rPr>
        <w:t>三年制学前教育专业人才培养方案</w:t>
      </w:r>
    </w:p>
    <w:p>
      <w:pPr>
        <w:widowControl/>
        <w:numPr>
          <w:ilvl w:val="0"/>
          <w:numId w:val="1"/>
        </w:numPr>
        <w:spacing w:line="380" w:lineRule="exact"/>
        <w:textAlignment w:val="baseline"/>
        <w:rPr>
          <w:rFonts w:ascii="??" w:eastAsia="Times New Roman"/>
          <w:sz w:val="28"/>
          <w:szCs w:val="28"/>
        </w:rPr>
      </w:pPr>
      <w:r>
        <w:rPr>
          <w:rFonts w:ascii="??" w:eastAsia="Times New Roman"/>
          <w:sz w:val="28"/>
          <w:szCs w:val="28"/>
        </w:rPr>
        <w:t>专业名称与代码</w:t>
      </w:r>
    </w:p>
    <w:p>
      <w:pPr>
        <w:spacing w:line="380" w:lineRule="exact"/>
        <w:ind w:firstLine="480" w:firstLineChars="200"/>
        <w:textAlignment w:val="baseline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专业名称：</w:t>
      </w:r>
      <w:r>
        <w:rPr>
          <w:rFonts w:hint="eastAsia" w:hAnsi="仿宋_GB2312" w:eastAsia="仿宋_GB2312"/>
          <w:sz w:val="24"/>
        </w:rPr>
        <w:t>学前教育</w:t>
      </w:r>
    </w:p>
    <w:p>
      <w:pPr>
        <w:spacing w:line="380" w:lineRule="exact"/>
        <w:ind w:firstLine="480" w:firstLineChars="200"/>
        <w:textAlignment w:val="baseline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专业代码：5</w:t>
      </w:r>
      <w:r>
        <w:rPr>
          <w:rFonts w:eastAsia="仿宋_GB2312"/>
          <w:sz w:val="24"/>
        </w:rPr>
        <w:t>70102K</w:t>
      </w:r>
    </w:p>
    <w:p>
      <w:pPr>
        <w:spacing w:line="380" w:lineRule="exact"/>
        <w:textAlignment w:val="baseline"/>
        <w:rPr>
          <w:rFonts w:ascii="??" w:eastAsia="Times New Roman"/>
          <w:sz w:val="28"/>
          <w:szCs w:val="28"/>
        </w:rPr>
      </w:pPr>
      <w:r>
        <w:rPr>
          <w:rFonts w:ascii="??" w:eastAsia="Times New Roman"/>
          <w:sz w:val="28"/>
          <w:szCs w:val="28"/>
        </w:rPr>
        <w:t>二、学制与修业年限</w:t>
      </w:r>
    </w:p>
    <w:p>
      <w:pPr>
        <w:spacing w:line="380" w:lineRule="exact"/>
        <w:ind w:firstLine="480" w:firstLineChars="200"/>
        <w:textAlignment w:val="baseline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标准学制：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年</w:t>
      </w:r>
    </w:p>
    <w:p>
      <w:pPr>
        <w:spacing w:line="380" w:lineRule="exact"/>
        <w:ind w:firstLine="480" w:firstLineChars="200"/>
        <w:textAlignment w:val="baseline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修业年限：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～</w:t>
      </w: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年</w:t>
      </w:r>
    </w:p>
    <w:p>
      <w:pPr>
        <w:spacing w:line="380" w:lineRule="exact"/>
        <w:textAlignment w:val="baseline"/>
        <w:rPr>
          <w:rFonts w:ascii="??" w:eastAsia="Times New Roman"/>
          <w:sz w:val="28"/>
          <w:szCs w:val="28"/>
        </w:rPr>
      </w:pPr>
      <w:r>
        <w:rPr>
          <w:rFonts w:ascii="??" w:eastAsia="Times New Roman"/>
          <w:sz w:val="28"/>
          <w:szCs w:val="28"/>
        </w:rPr>
        <w:t>三、入学要求</w:t>
      </w:r>
    </w:p>
    <w:p>
      <w:pPr>
        <w:spacing w:line="380" w:lineRule="exact"/>
        <w:ind w:firstLine="480" w:firstLineChars="200"/>
        <w:textAlignment w:val="baseline"/>
        <w:rPr>
          <w:rFonts w:ascii="??" w:eastAsia="仿宋_GB2312"/>
          <w:sz w:val="28"/>
          <w:szCs w:val="28"/>
        </w:rPr>
      </w:pPr>
      <w:r>
        <w:rPr>
          <w:rFonts w:hint="eastAsia" w:hAnsi="仿宋_GB2312" w:eastAsia="仿宋_GB2312"/>
          <w:sz w:val="24"/>
        </w:rPr>
        <w:t>参加普通高等学校招生全国统一考试，达到录取要求。</w:t>
      </w:r>
    </w:p>
    <w:p>
      <w:pPr>
        <w:spacing w:line="380" w:lineRule="exact"/>
        <w:textAlignment w:val="baseline"/>
        <w:rPr>
          <w:rFonts w:ascii="??" w:eastAsia="Times New Roman"/>
          <w:sz w:val="28"/>
          <w:szCs w:val="28"/>
        </w:rPr>
      </w:pPr>
      <w:r>
        <w:rPr>
          <w:rFonts w:ascii="??" w:eastAsia="Times New Roman"/>
          <w:sz w:val="28"/>
          <w:szCs w:val="28"/>
        </w:rPr>
        <w:t>四、培养目标</w:t>
      </w:r>
    </w:p>
    <w:p>
      <w:pPr>
        <w:spacing w:line="380" w:lineRule="exact"/>
        <w:ind w:firstLine="562" w:firstLineChars="200"/>
        <w:textAlignment w:val="baseline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1.</w:t>
      </w:r>
      <w:r>
        <w:rPr>
          <w:rFonts w:hint="eastAsia" w:eastAsia="仿宋_GB2312"/>
          <w:b/>
          <w:bCs/>
          <w:sz w:val="28"/>
          <w:szCs w:val="28"/>
        </w:rPr>
        <w:t>目标定位</w:t>
      </w:r>
    </w:p>
    <w:p>
      <w:pPr>
        <w:spacing w:line="380" w:lineRule="exact"/>
        <w:ind w:firstLine="480" w:firstLineChars="200"/>
        <w:textAlignment w:val="baseline"/>
        <w:rPr>
          <w:rFonts w:hAnsi="仿宋_GB2312" w:eastAsia="仿宋_GB2312"/>
          <w:sz w:val="24"/>
        </w:rPr>
      </w:pPr>
      <w:r>
        <w:rPr>
          <w:rFonts w:hint="eastAsia" w:hAnsi="仿宋_GB2312" w:eastAsia="仿宋_GB2312"/>
          <w:sz w:val="24"/>
        </w:rPr>
        <w:t>立足江苏、面向全国，培养能够扎根本土、服务城乡，具有良好教师道德、深厚教育情怀、完备专业知识、扎实专业技能、较强实践能力的知能情人格和谐的应用型学前教育专业化人才。未来主要从事幼儿园、早教机构的保教工作或其他儿童服务机构的相关工作。</w:t>
      </w:r>
    </w:p>
    <w:p>
      <w:pPr>
        <w:spacing w:line="380" w:lineRule="exact"/>
        <w:ind w:firstLine="562" w:firstLineChars="200"/>
        <w:textAlignment w:val="baseline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2.</w:t>
      </w:r>
      <w:r>
        <w:rPr>
          <w:rFonts w:hint="eastAsia" w:eastAsia="仿宋_GB2312"/>
          <w:b/>
          <w:bCs/>
          <w:sz w:val="28"/>
          <w:szCs w:val="28"/>
        </w:rPr>
        <w:t>目标内涵</w:t>
      </w:r>
    </w:p>
    <w:p>
      <w:pPr>
        <w:spacing w:line="380" w:lineRule="exact"/>
        <w:ind w:firstLine="480" w:firstLineChars="200"/>
        <w:textAlignment w:val="baseline"/>
        <w:rPr>
          <w:rFonts w:hAnsi="仿宋_GB2312" w:eastAsia="仿宋_GB2312"/>
          <w:sz w:val="24"/>
        </w:rPr>
      </w:pPr>
      <w:r>
        <w:rPr>
          <w:rFonts w:hint="eastAsia" w:hAnsi="仿宋_GB2312" w:eastAsia="仿宋_GB2312"/>
          <w:sz w:val="24"/>
        </w:rPr>
        <w:t>毕业生五年后的职业发展预期为：</w:t>
      </w:r>
    </w:p>
    <w:p>
      <w:pPr>
        <w:spacing w:line="380" w:lineRule="exact"/>
        <w:ind w:firstLine="482" w:firstLineChars="200"/>
        <w:textAlignment w:val="baseline"/>
        <w:rPr>
          <w:rFonts w:hAnsi="仿宋_GB2312" w:eastAsia="仿宋_GB2312"/>
          <w:sz w:val="24"/>
        </w:rPr>
      </w:pPr>
      <w:r>
        <w:rPr>
          <w:rFonts w:hint="eastAsia" w:hAnsi="仿宋_GB2312" w:eastAsia="仿宋_GB2312"/>
          <w:b/>
          <w:bCs/>
          <w:sz w:val="24"/>
        </w:rPr>
        <w:t>和谐人格与身心素质：</w:t>
      </w:r>
      <w:r>
        <w:rPr>
          <w:rFonts w:hint="eastAsia" w:hAnsi="仿宋_GB2312" w:eastAsia="仿宋_GB2312"/>
          <w:sz w:val="24"/>
        </w:rPr>
        <w:t>具有健康的体魄，和谐的心理与健全的人格；具有较强的情绪调节与自控能力，能够积极应变，妥善合理地处理问题；尊重幼儿的人格与权利，公正平等地对待每一名幼儿；富有仁爱之心与责任心，做幼儿健康成长的</w:t>
      </w:r>
      <w:r>
        <w:fldChar w:fldCharType="begin"/>
      </w:r>
      <w:r>
        <w:instrText xml:space="preserve"> HYPERLINK "https://baike.so.com/doc/7656544-7930639.html" \t "https://baike.so.com/doc/_blank" </w:instrText>
      </w:r>
      <w:r>
        <w:fldChar w:fldCharType="separate"/>
      </w:r>
      <w:r>
        <w:rPr>
          <w:rFonts w:hint="eastAsia" w:hAnsi="仿宋_GB2312" w:eastAsia="仿宋_GB2312"/>
          <w:sz w:val="24"/>
        </w:rPr>
        <w:t>启蒙者</w:t>
      </w:r>
      <w:r>
        <w:rPr>
          <w:rFonts w:hint="eastAsia" w:hAnsi="仿宋_GB2312" w:eastAsia="仿宋_GB2312"/>
          <w:sz w:val="24"/>
        </w:rPr>
        <w:fldChar w:fldCharType="end"/>
      </w:r>
      <w:r>
        <w:rPr>
          <w:rFonts w:hint="eastAsia" w:hAnsi="仿宋_GB2312" w:eastAsia="仿宋_GB2312"/>
          <w:sz w:val="24"/>
        </w:rPr>
        <w:t>与引路人。</w:t>
      </w:r>
    </w:p>
    <w:p>
      <w:pPr>
        <w:spacing w:line="380" w:lineRule="exact"/>
        <w:ind w:firstLine="482" w:firstLineChars="200"/>
        <w:textAlignment w:val="baseline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hAnsi="仿宋_GB2312" w:eastAsia="仿宋_GB2312"/>
          <w:b/>
          <w:bCs/>
          <w:sz w:val="24"/>
        </w:rPr>
        <w:t>教师道德与教育情怀：</w:t>
      </w:r>
      <w:r>
        <w:rPr>
          <w:rFonts w:hint="eastAsia" w:hAnsi="仿宋_GB2312" w:eastAsia="仿宋_GB2312"/>
          <w:sz w:val="24"/>
        </w:rPr>
        <w:t>具有优良的政治素质和爱国主义情怀，践行</w:t>
      </w:r>
      <w:r>
        <w:rPr>
          <w:rFonts w:hint="eastAsia" w:hAnsi="仿宋_GB2312" w:eastAsia="仿宋_GB2312"/>
          <w:sz w:val="24"/>
        </w:rPr>
        <w:fldChar w:fldCharType="begin"/>
      </w:r>
      <w:r>
        <w:rPr>
          <w:rFonts w:hint="eastAsia" w:hAnsi="仿宋_GB2312" w:eastAsia="仿宋_GB2312"/>
          <w:sz w:val="24"/>
        </w:rPr>
        <w:instrText xml:space="preserve"> HYPERLINK "https://baike.so.com/doc/73183-77229.html" \t "https://baike.so.com/doc/_blank" </w:instrText>
      </w:r>
      <w:r>
        <w:rPr>
          <w:rFonts w:hint="eastAsia" w:hAnsi="仿宋_GB2312" w:eastAsia="仿宋_GB2312"/>
          <w:sz w:val="24"/>
        </w:rPr>
        <w:fldChar w:fldCharType="separate"/>
      </w:r>
      <w:r>
        <w:rPr>
          <w:rFonts w:hint="eastAsia" w:hAnsi="仿宋_GB2312" w:eastAsia="仿宋_GB2312"/>
          <w:sz w:val="24"/>
        </w:rPr>
        <w:t>社会主义核心价值体系</w:t>
      </w:r>
      <w:r>
        <w:rPr>
          <w:rFonts w:hint="eastAsia" w:hAnsi="仿宋_GB2312" w:eastAsia="仿宋_GB2312"/>
          <w:sz w:val="24"/>
        </w:rPr>
        <w:fldChar w:fldCharType="end"/>
      </w:r>
      <w:r>
        <w:rPr>
          <w:rFonts w:hint="eastAsia" w:hAnsi="仿宋_GB2312" w:eastAsia="仿宋_GB2312"/>
          <w:sz w:val="24"/>
        </w:rPr>
        <w:t>；恪守教师职业道德规范，热爱</w:t>
      </w:r>
      <w:r>
        <w:fldChar w:fldCharType="begin"/>
      </w:r>
      <w:r>
        <w:instrText xml:space="preserve"> HYPERLINK "https://baike.so.com/doc/6222208-6435515.html" \t "https://baike.so.com/doc/_blank" </w:instrText>
      </w:r>
      <w:r>
        <w:fldChar w:fldCharType="separate"/>
      </w:r>
      <w:r>
        <w:rPr>
          <w:rFonts w:hint="eastAsia" w:hAnsi="仿宋_GB2312" w:eastAsia="仿宋_GB2312"/>
          <w:sz w:val="24"/>
        </w:rPr>
        <w:t>学前教育</w:t>
      </w:r>
      <w:r>
        <w:rPr>
          <w:rFonts w:hint="eastAsia" w:hAnsi="仿宋_GB2312" w:eastAsia="仿宋_GB2312"/>
          <w:sz w:val="24"/>
        </w:rPr>
        <w:fldChar w:fldCharType="end"/>
      </w:r>
      <w:r>
        <w:rPr>
          <w:rFonts w:hint="eastAsia" w:hAnsi="仿宋_GB2312" w:eastAsia="仿宋_GB2312"/>
          <w:sz w:val="24"/>
        </w:rPr>
        <w:t>事业；树立“以儿童为本”的教育信念，自觉履行保护、尊重和教育儿童的使命与职责。</w:t>
      </w:r>
    </w:p>
    <w:p>
      <w:pPr>
        <w:spacing w:line="380" w:lineRule="exact"/>
        <w:ind w:firstLine="482" w:firstLineChars="200"/>
        <w:textAlignment w:val="baseline"/>
        <w:rPr>
          <w:rFonts w:hAnsi="仿宋_GB2312" w:eastAsia="仿宋_GB2312"/>
          <w:sz w:val="24"/>
        </w:rPr>
      </w:pPr>
      <w:r>
        <w:rPr>
          <w:rFonts w:hint="eastAsia" w:hAnsi="仿宋_GB2312" w:eastAsia="仿宋_GB2312"/>
          <w:b/>
          <w:bCs/>
          <w:sz w:val="24"/>
        </w:rPr>
        <w:t>专业知识与保教能力：</w:t>
      </w:r>
      <w:r>
        <w:rPr>
          <w:rFonts w:hint="eastAsia" w:hAnsi="仿宋_GB2312" w:eastAsia="仿宋_GB2312"/>
          <w:sz w:val="24"/>
        </w:rPr>
        <w:t>具有良好的人文、科学与艺术素养，具有科学的儿童观和教育观；系统掌握学前教育的基本理论及其发展动态，遵循幼儿身心发展的规律与学习特点，综合运用多种教育资源和方法策略，科学合理地组织保教活动，进行幼儿园班级管理。</w:t>
      </w:r>
    </w:p>
    <w:p>
      <w:pPr>
        <w:spacing w:line="380" w:lineRule="exact"/>
        <w:ind w:firstLine="482" w:firstLineChars="200"/>
        <w:textAlignment w:val="baseline"/>
        <w:rPr>
          <w:rFonts w:hAnsi="仿宋_GB2312" w:eastAsia="仿宋_GB2312"/>
          <w:b/>
          <w:bCs/>
          <w:sz w:val="24"/>
        </w:rPr>
      </w:pPr>
      <w:r>
        <w:rPr>
          <w:rFonts w:hint="eastAsia" w:hAnsi="仿宋_GB2312" w:eastAsia="仿宋_GB2312"/>
          <w:b/>
          <w:bCs/>
          <w:sz w:val="24"/>
        </w:rPr>
        <w:t>反思成长与改革创新：</w:t>
      </w:r>
      <w:r>
        <w:rPr>
          <w:rFonts w:hint="eastAsia" w:hAnsi="仿宋_GB2312" w:eastAsia="仿宋_GB2312"/>
          <w:sz w:val="24"/>
        </w:rPr>
        <w:t>具有实践反思、终身学习的意识与能力，善于运用批判思维审视日常保教工作；主动顺应国家与地方学前教育改革的发展趋势，积极参与学习共同体的构建并开展研究；注重夯实教育理论根基，生成教育实践智慧，提升课程资源的开发与创新能力，促进专业素养的可持续成长。</w:t>
      </w:r>
    </w:p>
    <w:p>
      <w:pPr>
        <w:spacing w:line="380" w:lineRule="exact"/>
        <w:ind w:firstLine="562" w:firstLineChars="200"/>
        <w:textAlignment w:val="baseline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3.</w:t>
      </w:r>
      <w:r>
        <w:rPr>
          <w:rFonts w:hint="eastAsia" w:eastAsia="仿宋_GB2312"/>
          <w:b/>
          <w:bCs/>
          <w:sz w:val="28"/>
          <w:szCs w:val="28"/>
        </w:rPr>
        <w:t>目标评价</w:t>
      </w:r>
    </w:p>
    <w:p>
      <w:pPr>
        <w:spacing w:line="380" w:lineRule="exact"/>
        <w:ind w:firstLine="480" w:firstLineChars="200"/>
        <w:textAlignment w:val="baseline"/>
        <w:rPr>
          <w:rFonts w:hAnsi="仿宋_GB2312" w:eastAsia="仿宋_GB2312"/>
          <w:sz w:val="24"/>
        </w:rPr>
      </w:pPr>
      <w:r>
        <w:rPr>
          <w:rFonts w:hint="eastAsia" w:hAnsi="仿宋_GB2312" w:eastAsia="仿宋_GB2312"/>
          <w:sz w:val="24"/>
        </w:rPr>
        <w:t>通过定期邀请学生、教师、家长、用人单位代表、业内专家和教育行政管理部门以观察、调查、访谈、观摩活动等形式，对培养目标的合理性与达成度进行全过程、全方位的评价，从而根据评价结果，形成“一年一评价、三年一修订”的评价体系。</w:t>
      </w:r>
    </w:p>
    <w:p>
      <w:pPr>
        <w:spacing w:line="380" w:lineRule="exact"/>
        <w:textAlignment w:val="baseline"/>
        <w:rPr>
          <w:rFonts w:ascii="??" w:eastAsia="Times New Roman"/>
          <w:sz w:val="28"/>
          <w:szCs w:val="28"/>
        </w:rPr>
      </w:pPr>
      <w:r>
        <w:rPr>
          <w:rFonts w:ascii="??" w:eastAsia="Times New Roman"/>
          <w:sz w:val="28"/>
          <w:szCs w:val="28"/>
        </w:rPr>
        <w:t>五、毕业要求</w:t>
      </w:r>
    </w:p>
    <w:p>
      <w:pPr>
        <w:spacing w:line="380" w:lineRule="exact"/>
        <w:textAlignment w:val="baseline"/>
        <w:rPr>
          <w:rFonts w:ascii="??" w:eastAsia="Times New Roman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（一）践行师德</w:t>
      </w:r>
    </w:p>
    <w:p>
      <w:pPr>
        <w:spacing w:line="380" w:lineRule="exact"/>
        <w:ind w:firstLine="482"/>
        <w:textAlignment w:val="baseline"/>
        <w:rPr>
          <w:rFonts w:ascii="仿宋_GB2312" w:hAnsi="仿宋_GB2312" w:eastAsia="仿宋_GB2312"/>
          <w:b/>
          <w:sz w:val="24"/>
        </w:rPr>
      </w:pPr>
      <w:r>
        <w:rPr>
          <w:rFonts w:ascii="仿宋_GB2312" w:hAnsi="仿宋_GB2312" w:eastAsia="仿宋_GB2312"/>
          <w:b/>
          <w:sz w:val="24"/>
        </w:rPr>
        <w:t>1.</w:t>
      </w:r>
      <w:r>
        <w:rPr>
          <w:rFonts w:hint="eastAsia" w:ascii="仿宋_GB2312" w:hAnsi="仿宋_GB2312" w:eastAsia="仿宋_GB2312"/>
          <w:b/>
          <w:sz w:val="24"/>
        </w:rPr>
        <w:t>师德规范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1-1</w:t>
      </w:r>
      <w:r>
        <w:rPr>
          <w:rFonts w:hint="eastAsia" w:hAnsi="仿宋_GB2312" w:eastAsia="仿宋_GB2312"/>
          <w:color w:val="000000"/>
          <w:sz w:val="24"/>
        </w:rPr>
        <w:t>具有坚定的政治立场。坚定拥护中国共产党领导和我国社会主义制度，在习近平新时代中国特色社会主义思想指引下，践行社会主义核心价值观，具有深厚的爱国情感和中华民族自豪感。</w:t>
      </w:r>
    </w:p>
    <w:p>
      <w:pPr>
        <w:snapToGrid w:val="0"/>
        <w:spacing w:line="420" w:lineRule="exact"/>
        <w:ind w:firstLine="482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1-2</w:t>
      </w:r>
      <w:r>
        <w:rPr>
          <w:rFonts w:hint="eastAsia" w:hAnsi="仿宋_GB2312" w:eastAsia="仿宋_GB2312"/>
          <w:color w:val="000000"/>
          <w:sz w:val="24"/>
        </w:rPr>
        <w:t>能依法执教。熟悉党的教育方针与政策，以立德树人为己任。遵守《未成年人保护法》《中小学教师职业道德规范》等教育法律法规，具有社会责任感和社会参与意识。</w:t>
      </w:r>
    </w:p>
    <w:p>
      <w:pPr>
        <w:snapToGrid w:val="0"/>
        <w:spacing w:line="420" w:lineRule="exact"/>
        <w:ind w:firstLine="48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1-3</w:t>
      </w:r>
      <w:r>
        <w:rPr>
          <w:rFonts w:hint="eastAsia" w:hAnsi="仿宋_GB2312" w:eastAsia="仿宋_GB2312"/>
          <w:color w:val="000000"/>
          <w:sz w:val="24"/>
        </w:rPr>
        <w:t>具有良好的职业操守。爱岗敬业，遵守教师职业道德规范，教书育人、为人师表，</w:t>
      </w:r>
      <w:r>
        <w:rPr>
          <w:rFonts w:hint="eastAsia" w:ascii="Calibri" w:hAnsi="仿宋_GB2312" w:eastAsia="仿宋_GB2312"/>
          <w:color w:val="000000"/>
          <w:sz w:val="24"/>
        </w:rPr>
        <w:t>立志成为有理想信念、有道德情操、有扎实学识、有仁爱之心的好老师。</w:t>
      </w:r>
    </w:p>
    <w:p>
      <w:pPr>
        <w:numPr>
          <w:ilvl w:val="0"/>
          <w:numId w:val="2"/>
        </w:numPr>
        <w:snapToGrid w:val="0"/>
        <w:spacing w:line="420" w:lineRule="exact"/>
        <w:ind w:firstLine="482" w:firstLineChars="200"/>
        <w:textAlignment w:val="baseline"/>
        <w:rPr>
          <w:rFonts w:hAnsi="仿宋_GB2312" w:eastAsia="仿宋_GB2312"/>
          <w:b/>
          <w:bCs/>
          <w:color w:val="000000"/>
          <w:sz w:val="24"/>
        </w:rPr>
      </w:pPr>
      <w:r>
        <w:rPr>
          <w:rFonts w:hint="eastAsia" w:hAnsi="仿宋_GB2312" w:eastAsia="仿宋_GB2312"/>
          <w:b/>
          <w:bCs/>
          <w:color w:val="000000"/>
          <w:sz w:val="24"/>
        </w:rPr>
        <w:t>教育情怀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 xml:space="preserve">2-1 </w:t>
      </w:r>
      <w:r>
        <w:rPr>
          <w:rFonts w:hint="eastAsia" w:hAnsi="仿宋_GB2312" w:eastAsia="仿宋_GB2312"/>
          <w:color w:val="000000"/>
          <w:sz w:val="24"/>
        </w:rPr>
        <w:t>具有较高的教师职业认同感。理解学前教育的价值，具有从事学前教育的意愿，了解幼儿教师保教工作的特点，认同幼儿教育工作的专业性，有成为优秀幼儿教师的愿望。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2-2</w:t>
      </w:r>
      <w:r>
        <w:rPr>
          <w:rFonts w:hint="eastAsia" w:hAnsi="仿宋_GB2312" w:eastAsia="仿宋_GB2312"/>
          <w:color w:val="000000"/>
          <w:sz w:val="24"/>
        </w:rPr>
        <w:t>具有积极的职业态度与行为。尊重幼儿人格，富有爱心、责任心，工作细心、耐心。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2-3</w:t>
      </w:r>
      <w:r>
        <w:rPr>
          <w:rFonts w:hint="eastAsia" w:hAnsi="仿宋_GB2312" w:eastAsia="仿宋_GB2312"/>
          <w:color w:val="000000"/>
          <w:sz w:val="24"/>
        </w:rPr>
        <w:t>具有正确的儿童观和教育观。理解和掌握有关学前儿童生命成长的规律和特点，以儿童发展为教育的中心，做幼儿健康成长的启蒙者和引路人。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 xml:space="preserve">2-4 </w:t>
      </w:r>
      <w:r>
        <w:rPr>
          <w:rFonts w:hint="eastAsia" w:hAnsi="仿宋_GB2312" w:eastAsia="仿宋_GB2312"/>
          <w:color w:val="000000"/>
          <w:sz w:val="24"/>
        </w:rPr>
        <w:t>个人修养与行为。自觉提高自身的科学和人文素养，具有积极的情感，正确的价值观和良好的敬业精神，身心健康。</w:t>
      </w:r>
    </w:p>
    <w:p>
      <w:pPr>
        <w:snapToGrid w:val="0"/>
        <w:spacing w:line="420" w:lineRule="exact"/>
        <w:ind w:firstLine="482" w:firstLineChars="200"/>
        <w:textAlignment w:val="baseline"/>
        <w:rPr>
          <w:rFonts w:hAnsi="仿宋_GB2312" w:eastAsia="仿宋_GB2312"/>
          <w:b/>
          <w:bCs/>
          <w:color w:val="000000"/>
          <w:sz w:val="24"/>
        </w:rPr>
      </w:pPr>
      <w:r>
        <w:rPr>
          <w:rFonts w:hAnsi="仿宋_GB2312" w:eastAsia="仿宋_GB2312"/>
          <w:b/>
          <w:bCs/>
          <w:color w:val="000000"/>
          <w:sz w:val="24"/>
        </w:rPr>
        <w:t xml:space="preserve">3. </w:t>
      </w:r>
      <w:r>
        <w:rPr>
          <w:rFonts w:hint="eastAsia" w:hAnsi="仿宋_GB2312" w:eastAsia="仿宋_GB2312"/>
          <w:b/>
          <w:bCs/>
          <w:color w:val="000000"/>
          <w:sz w:val="24"/>
        </w:rPr>
        <w:t>保教知识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3-1</w:t>
      </w:r>
      <w:r>
        <w:rPr>
          <w:rFonts w:hint="eastAsia" w:hAnsi="仿宋_GB2312" w:eastAsia="仿宋_GB2312"/>
          <w:color w:val="000000"/>
          <w:sz w:val="24"/>
        </w:rPr>
        <w:t>具备通识性知识。具有一定的自然科学和人文社会科学知识。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了解中国教育基本情况。具有相应的艺术欣赏与表现知识。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具有一定的现代信息技术知识。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3-2</w:t>
      </w:r>
      <w:r>
        <w:rPr>
          <w:rFonts w:hint="eastAsia" w:hAnsi="仿宋_GB2312" w:eastAsia="仿宋_GB2312"/>
          <w:color w:val="000000"/>
          <w:sz w:val="24"/>
        </w:rPr>
        <w:t>具备幼儿发展知识。了解关于幼儿生存、发展和保护的有关法律法规及政策规定。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掌握不同年龄幼儿身心发展特点、规律和促进幼儿全面发展的策略与方法。了解幼儿在发展水平、速度与优势领域等方面的个体差异，掌握对应的策略与方法。了解幼儿发展中容易出现的问题与适宜的对策。了解有特殊需要幼儿的身心发展特点及教育策略与方法。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3-3</w:t>
      </w:r>
      <w:r>
        <w:rPr>
          <w:rFonts w:hint="eastAsia" w:hAnsi="仿宋_GB2312" w:eastAsia="仿宋_GB2312"/>
          <w:color w:val="000000"/>
          <w:sz w:val="24"/>
        </w:rPr>
        <w:t>具备幼儿保教知识。熟悉幼儿园教育的目标、任务、内容、要求和基本原则。掌握幼儿园各领域教育的学科特点与基本知识。掌握幼儿园环境创设、一日生活安排、游戏与教育活动、保育和班级管理的知识与方法。熟知幼儿园的安全应急预案，掌握意外事故和危险情况下幼儿安全防护与救助的基本方法。掌握观察、谈话、记录等了解幼儿的基本方法和教育心理学的基本原理和方法。了解</w:t>
      </w:r>
      <w:r>
        <w:rPr>
          <w:rFonts w:hAnsi="仿宋_GB2312" w:eastAsia="仿宋_GB2312"/>
          <w:color w:val="000000"/>
          <w:sz w:val="24"/>
        </w:rPr>
        <w:t>0-3</w:t>
      </w:r>
      <w:r>
        <w:rPr>
          <w:rFonts w:hint="eastAsia" w:hAnsi="仿宋_GB2312" w:eastAsia="仿宋_GB2312"/>
          <w:color w:val="000000"/>
          <w:sz w:val="24"/>
        </w:rPr>
        <w:t>岁婴幼儿保教和幼小衔接的有关知识与基本方法。</w:t>
      </w:r>
    </w:p>
    <w:p>
      <w:pPr>
        <w:snapToGrid w:val="0"/>
        <w:spacing w:line="420" w:lineRule="exact"/>
        <w:ind w:firstLine="482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b/>
          <w:bCs/>
          <w:color w:val="000000"/>
          <w:sz w:val="24"/>
        </w:rPr>
        <w:t xml:space="preserve">4. </w:t>
      </w:r>
      <w:r>
        <w:rPr>
          <w:rFonts w:hint="eastAsia" w:hAnsi="仿宋_GB2312" w:eastAsia="仿宋_GB2312"/>
          <w:b/>
          <w:bCs/>
          <w:color w:val="000000"/>
          <w:sz w:val="24"/>
        </w:rPr>
        <w:t>保教能力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4-1</w:t>
      </w:r>
      <w:r>
        <w:rPr>
          <w:rFonts w:hint="eastAsia" w:hAnsi="仿宋_GB2312" w:eastAsia="仿宋_GB2312"/>
          <w:color w:val="000000"/>
          <w:sz w:val="24"/>
        </w:rPr>
        <w:t>环境的创设与利用</w:t>
      </w:r>
      <w:r>
        <w:rPr>
          <w:rFonts w:hAnsi="仿宋_GB2312" w:eastAsia="仿宋_GB2312"/>
          <w:color w:val="000000"/>
          <w:sz w:val="24"/>
        </w:rPr>
        <w:t xml:space="preserve">  </w:t>
      </w:r>
      <w:r>
        <w:rPr>
          <w:rFonts w:hint="eastAsia" w:hAnsi="仿宋_GB2312" w:eastAsia="仿宋_GB2312"/>
          <w:color w:val="000000"/>
          <w:sz w:val="24"/>
        </w:rPr>
        <w:t>建立良好的师幼关系，帮助幼儿建立良好的同伴关系，让幼儿感到温暖和愉悦。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建立班级秩序与规则，营造良好的班级氛围，让幼儿感受到安全、舒适。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创设有助于促进幼儿成长、学习、游戏的教育环境。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合理利用资源，为幼儿提供和制作适合的玩教具和学习材料，引发和支持幼儿的主动活动。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 xml:space="preserve">4-2  </w:t>
      </w:r>
      <w:r>
        <w:rPr>
          <w:rFonts w:hint="eastAsia" w:hAnsi="仿宋_GB2312" w:eastAsia="仿宋_GB2312"/>
          <w:color w:val="000000"/>
          <w:sz w:val="24"/>
        </w:rPr>
        <w:t>一日生活的组织与保育</w:t>
      </w:r>
      <w:r>
        <w:rPr>
          <w:rFonts w:hAnsi="仿宋_GB2312" w:eastAsia="仿宋_GB2312"/>
          <w:color w:val="000000"/>
          <w:sz w:val="24"/>
        </w:rPr>
        <w:t xml:space="preserve">  </w:t>
      </w:r>
      <w:r>
        <w:rPr>
          <w:rFonts w:hint="eastAsia" w:hAnsi="仿宋_GB2312" w:eastAsia="仿宋_GB2312"/>
          <w:color w:val="000000"/>
          <w:sz w:val="24"/>
        </w:rPr>
        <w:t>合理安排和组织一日生活的各个环节，将教育灵活地渗透到一日生活中。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科学照料幼儿日常生活，指导和协助保育员做好班级常规保育和卫生工作。充分利用各种教育契机，对幼儿进行随机教育。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有效保护幼儿，及时处理幼儿的常见事故，危险情况优先救护幼儿。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 xml:space="preserve">4-3  </w:t>
      </w:r>
      <w:r>
        <w:rPr>
          <w:rFonts w:hint="eastAsia" w:hAnsi="仿宋_GB2312" w:eastAsia="仿宋_GB2312"/>
          <w:color w:val="000000"/>
          <w:sz w:val="24"/>
        </w:rPr>
        <w:t>游戏活动的支持与引导</w:t>
      </w:r>
      <w:r>
        <w:rPr>
          <w:rFonts w:hAnsi="仿宋_GB2312" w:eastAsia="仿宋_GB2312"/>
          <w:color w:val="000000"/>
          <w:sz w:val="24"/>
        </w:rPr>
        <w:t xml:space="preserve">  </w:t>
      </w:r>
      <w:r>
        <w:rPr>
          <w:rFonts w:hint="eastAsia" w:hAnsi="仿宋_GB2312" w:eastAsia="仿宋_GB2312"/>
          <w:color w:val="000000"/>
          <w:sz w:val="24"/>
        </w:rPr>
        <w:t>提供符合幼儿兴趣需要、年龄特点和发展目标的游戏条件。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充分利用与合理设计游戏活动空间，提供丰富、适宜的游戏材料，支持、引发和促进幼儿的游戏。鼓励幼儿自主选择游戏内容、伙伴和材料，支持幼儿主动地、创造性地开展游戏，充分体验游戏的快乐和满足。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引导幼儿在游戏活动中获得身体、认知、语言和社会性等多方面的发展。</w:t>
      </w:r>
    </w:p>
    <w:p>
      <w:pPr>
        <w:snapToGrid w:val="0"/>
        <w:spacing w:line="420" w:lineRule="exact"/>
        <w:ind w:firstLine="480" w:firstLineChars="200"/>
        <w:jc w:val="left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 xml:space="preserve">4-4  </w:t>
      </w:r>
      <w:r>
        <w:rPr>
          <w:rFonts w:hint="eastAsia" w:hAnsi="仿宋_GB2312" w:eastAsia="仿宋_GB2312"/>
          <w:color w:val="000000"/>
          <w:sz w:val="24"/>
        </w:rPr>
        <w:t>教育活动的计划与实施</w:t>
      </w:r>
      <w:r>
        <w:rPr>
          <w:rFonts w:hAnsi="仿宋_GB2312" w:eastAsia="仿宋_GB2312"/>
          <w:color w:val="000000"/>
          <w:sz w:val="24"/>
        </w:rPr>
        <w:t xml:space="preserve">  </w:t>
      </w:r>
      <w:r>
        <w:rPr>
          <w:rFonts w:hint="eastAsia" w:hAnsi="仿宋_GB2312" w:eastAsia="仿宋_GB2312"/>
          <w:color w:val="000000"/>
          <w:sz w:val="24"/>
        </w:rPr>
        <w:t>制定阶段性的教育活动计划和具体活动方案。在教育活动中观察幼儿，根据幼儿的表现和需要，调整活动，给予适宜的指导。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在教育活动的设计和实施中体现趣味性、综合性和生活化，灵活运用各种组织形式和适宜的教育方式。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提供更多的操作探索、交流合作、表达表现的机会，支持和促进幼儿主动学习。</w:t>
      </w:r>
    </w:p>
    <w:p>
      <w:pPr>
        <w:snapToGrid w:val="0"/>
        <w:spacing w:line="420" w:lineRule="exact"/>
        <w:ind w:firstLine="482" w:firstLineChars="200"/>
        <w:textAlignment w:val="baseline"/>
        <w:rPr>
          <w:rFonts w:hAnsi="仿宋_GB2312" w:eastAsia="仿宋_GB2312"/>
          <w:b/>
          <w:bCs/>
          <w:color w:val="000000"/>
          <w:sz w:val="24"/>
        </w:rPr>
      </w:pPr>
      <w:r>
        <w:rPr>
          <w:rFonts w:hAnsi="仿宋_GB2312" w:eastAsia="仿宋_GB2312"/>
          <w:b/>
          <w:bCs/>
          <w:color w:val="000000"/>
          <w:sz w:val="24"/>
        </w:rPr>
        <w:t xml:space="preserve">5. </w:t>
      </w:r>
      <w:r>
        <w:rPr>
          <w:rFonts w:hint="eastAsia" w:hAnsi="仿宋_GB2312" w:eastAsia="仿宋_GB2312"/>
          <w:b/>
          <w:bCs/>
          <w:color w:val="000000"/>
          <w:sz w:val="24"/>
        </w:rPr>
        <w:t>班级管理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5-1</w:t>
      </w:r>
      <w:r>
        <w:rPr>
          <w:rFonts w:hint="eastAsia" w:hAnsi="仿宋_GB2312" w:eastAsia="仿宋_GB2312"/>
          <w:color w:val="000000"/>
          <w:sz w:val="24"/>
        </w:rPr>
        <w:t>建立班级常规。初步掌握幼儿园班级的特点，建立班级秩序与规则，有一定的班级管理能力；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5-2</w:t>
      </w:r>
      <w:r>
        <w:rPr>
          <w:rFonts w:hint="eastAsia" w:hAnsi="仿宋_GB2312" w:eastAsia="仿宋_GB2312"/>
          <w:color w:val="000000"/>
          <w:sz w:val="24"/>
        </w:rPr>
        <w:t>创设班级环境。能依据幼儿园的实际，合理利用时间和空间，创设良好的班级环境。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5-3</w:t>
      </w:r>
      <w:r>
        <w:rPr>
          <w:rFonts w:hint="eastAsia" w:hAnsi="仿宋_GB2312" w:eastAsia="仿宋_GB2312"/>
          <w:color w:val="000000"/>
          <w:sz w:val="24"/>
        </w:rPr>
        <w:t>利用教育资源。能利用一定的教育资源，建立良好的同伴关系、师幼关系和家园关系，营造良好的班级氛围。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5-4</w:t>
      </w:r>
      <w:r>
        <w:rPr>
          <w:rFonts w:hint="eastAsia" w:hAnsi="仿宋_GB2312" w:eastAsia="仿宋_GB2312"/>
          <w:color w:val="000000"/>
          <w:sz w:val="24"/>
        </w:rPr>
        <w:t>评价幼儿发展。能够恰当地评价班级幼儿。掌握综合素质评价方法，能够从其他教师、家长方面了解幼儿，能够用全面发展的眼光看待幼儿。</w:t>
      </w:r>
    </w:p>
    <w:p>
      <w:pPr>
        <w:snapToGrid w:val="0"/>
        <w:spacing w:line="420" w:lineRule="exact"/>
        <w:ind w:firstLine="482" w:firstLineChars="200"/>
        <w:textAlignment w:val="baseline"/>
        <w:rPr>
          <w:rFonts w:hAnsi="仿宋_GB2312" w:eastAsia="仿宋_GB2312"/>
          <w:b/>
          <w:bCs/>
          <w:color w:val="000000"/>
          <w:sz w:val="24"/>
        </w:rPr>
      </w:pPr>
      <w:r>
        <w:rPr>
          <w:rFonts w:hAnsi="仿宋_GB2312" w:eastAsia="仿宋_GB2312"/>
          <w:b/>
          <w:bCs/>
          <w:color w:val="000000"/>
          <w:sz w:val="24"/>
        </w:rPr>
        <w:t xml:space="preserve">6. </w:t>
      </w:r>
      <w:r>
        <w:rPr>
          <w:rFonts w:hint="eastAsia" w:hAnsi="仿宋_GB2312" w:eastAsia="仿宋_GB2312"/>
          <w:b/>
          <w:bCs/>
          <w:color w:val="000000"/>
          <w:sz w:val="24"/>
        </w:rPr>
        <w:t>综合育人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 xml:space="preserve">6-1 </w:t>
      </w:r>
      <w:r>
        <w:rPr>
          <w:rFonts w:hint="eastAsia" w:hAnsi="仿宋_GB2312" w:eastAsia="仿宋_GB2312"/>
          <w:color w:val="000000"/>
          <w:sz w:val="24"/>
        </w:rPr>
        <w:t>养成行为习惯。能尊重幼儿社会性、情感发展的特点和规律，注重幼儿良好行为习惯的养成，培养幼儿的良好个性。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 xml:space="preserve">6-2 </w:t>
      </w:r>
      <w:r>
        <w:rPr>
          <w:rFonts w:hint="eastAsia" w:hAnsi="仿宋_GB2312" w:eastAsia="仿宋_GB2312"/>
          <w:color w:val="000000"/>
          <w:sz w:val="24"/>
        </w:rPr>
        <w:t>利用环境育人。理解园所文化和一日生活对幼儿发展的价值，充分利用多种教育契机，对幼儿进行教育。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b/>
          <w:bCs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 xml:space="preserve">6-3 </w:t>
      </w:r>
      <w:r>
        <w:rPr>
          <w:rFonts w:hint="eastAsia" w:hAnsi="仿宋_GB2312" w:eastAsia="仿宋_GB2312"/>
          <w:color w:val="000000"/>
          <w:sz w:val="24"/>
        </w:rPr>
        <w:t>注重综合育人。综合利用幼儿园、家庭和社区等各种资源全面育人。</w:t>
      </w:r>
    </w:p>
    <w:p>
      <w:pPr>
        <w:snapToGrid w:val="0"/>
        <w:spacing w:line="420" w:lineRule="exact"/>
        <w:ind w:firstLine="482" w:firstLineChars="200"/>
        <w:textAlignment w:val="baseline"/>
        <w:rPr>
          <w:rFonts w:hAnsi="仿宋_GB2312" w:eastAsia="仿宋_GB2312"/>
          <w:b/>
          <w:bCs/>
          <w:color w:val="000000"/>
          <w:sz w:val="24"/>
        </w:rPr>
      </w:pPr>
      <w:r>
        <w:rPr>
          <w:rFonts w:hAnsi="仿宋_GB2312" w:eastAsia="仿宋_GB2312"/>
          <w:b/>
          <w:bCs/>
          <w:color w:val="000000"/>
          <w:sz w:val="24"/>
        </w:rPr>
        <w:t xml:space="preserve">7. </w:t>
      </w:r>
      <w:r>
        <w:rPr>
          <w:rFonts w:hint="eastAsia" w:hAnsi="仿宋_GB2312" w:eastAsia="仿宋_GB2312"/>
          <w:b/>
          <w:bCs/>
          <w:color w:val="000000"/>
          <w:sz w:val="24"/>
        </w:rPr>
        <w:t>学会反思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 xml:space="preserve">7-1 </w:t>
      </w:r>
      <w:r>
        <w:rPr>
          <w:rFonts w:hint="eastAsia" w:hAnsi="仿宋_GB2312" w:eastAsia="仿宋_GB2312"/>
          <w:color w:val="000000"/>
          <w:sz w:val="24"/>
        </w:rPr>
        <w:t>专业发展意识</w:t>
      </w:r>
      <w:r>
        <w:rPr>
          <w:rFonts w:hAnsi="仿宋_GB2312" w:eastAsia="仿宋_GB2312"/>
          <w:color w:val="000000"/>
          <w:sz w:val="24"/>
        </w:rPr>
        <w:t xml:space="preserve">  </w:t>
      </w:r>
      <w:r>
        <w:rPr>
          <w:rFonts w:hint="eastAsia" w:hAnsi="仿宋_GB2312" w:eastAsia="仿宋_GB2312"/>
          <w:color w:val="000000"/>
          <w:sz w:val="24"/>
        </w:rPr>
        <w:t>具有终身学习与专业发展的意识和能力，能自主学习、自我管理和生涯规划。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 xml:space="preserve">7-2 </w:t>
      </w:r>
      <w:r>
        <w:rPr>
          <w:rFonts w:hint="eastAsia" w:hAnsi="仿宋_GB2312" w:eastAsia="仿宋_GB2312"/>
          <w:color w:val="000000"/>
          <w:sz w:val="24"/>
        </w:rPr>
        <w:t>关注教改动态</w:t>
      </w:r>
      <w:r>
        <w:rPr>
          <w:rFonts w:hAnsi="仿宋_GB2312" w:eastAsia="仿宋_GB2312"/>
          <w:color w:val="000000"/>
          <w:sz w:val="24"/>
        </w:rPr>
        <w:t xml:space="preserve">  </w:t>
      </w:r>
      <w:r>
        <w:rPr>
          <w:rFonts w:hint="eastAsia" w:hAnsi="仿宋_GB2312" w:eastAsia="仿宋_GB2312"/>
          <w:color w:val="000000"/>
          <w:sz w:val="24"/>
        </w:rPr>
        <w:t>了解国内外学前教育改革发展动态，能够顺应时代和学前教育改革需求。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7-3</w:t>
      </w:r>
      <w:r>
        <w:rPr>
          <w:rFonts w:hint="eastAsia" w:hAnsi="仿宋_GB2312" w:eastAsia="仿宋_GB2312"/>
          <w:color w:val="000000"/>
          <w:sz w:val="24"/>
        </w:rPr>
        <w:t>问题解决能力</w:t>
      </w:r>
      <w:r>
        <w:rPr>
          <w:rFonts w:hAnsi="仿宋_GB2312" w:eastAsia="仿宋_GB2312"/>
          <w:color w:val="000000"/>
          <w:sz w:val="24"/>
        </w:rPr>
        <w:t xml:space="preserve">  </w:t>
      </w:r>
      <w:r>
        <w:rPr>
          <w:rFonts w:hint="eastAsia" w:hAnsi="仿宋_GB2312" w:eastAsia="仿宋_GB2312"/>
          <w:color w:val="000000"/>
          <w:sz w:val="24"/>
        </w:rPr>
        <w:t>能初步掌握反思方法和技能，主动收集分析相关信息，不断进行反思，改进保教工作。</w:t>
      </w:r>
      <w:r>
        <w:rPr>
          <w:rFonts w:hAnsi="仿宋_GB2312" w:eastAsia="仿宋_GB2312"/>
          <w:color w:val="000000"/>
          <w:sz w:val="24"/>
        </w:rPr>
        <w:t xml:space="preserve"> </w:t>
      </w:r>
      <w:r>
        <w:rPr>
          <w:rFonts w:hint="eastAsia" w:hAnsi="仿宋_GB2312" w:eastAsia="仿宋_GB2312"/>
          <w:color w:val="000000"/>
          <w:sz w:val="24"/>
        </w:rPr>
        <w:t>针对保教工作中的现实需要与问题，进行探索和研究，具有一定的创造性解决问题的意识和能力。</w:t>
      </w:r>
    </w:p>
    <w:p>
      <w:pPr>
        <w:snapToGrid w:val="0"/>
        <w:spacing w:line="420" w:lineRule="exact"/>
        <w:ind w:firstLine="482" w:firstLineChars="200"/>
        <w:textAlignment w:val="baseline"/>
        <w:rPr>
          <w:rFonts w:hAnsi="仿宋_GB2312" w:eastAsia="仿宋_GB2312"/>
          <w:b/>
          <w:bCs/>
          <w:color w:val="000000"/>
          <w:sz w:val="24"/>
        </w:rPr>
      </w:pPr>
      <w:r>
        <w:rPr>
          <w:rFonts w:hAnsi="仿宋_GB2312" w:eastAsia="仿宋_GB2312"/>
          <w:b/>
          <w:bCs/>
          <w:color w:val="000000"/>
          <w:sz w:val="24"/>
        </w:rPr>
        <w:t xml:space="preserve">8. </w:t>
      </w:r>
      <w:r>
        <w:rPr>
          <w:rFonts w:hint="eastAsia" w:hAnsi="仿宋_GB2312" w:eastAsia="仿宋_GB2312"/>
          <w:b/>
          <w:bCs/>
          <w:color w:val="000000"/>
          <w:sz w:val="24"/>
        </w:rPr>
        <w:t>沟通合作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8-1</w:t>
      </w:r>
      <w:r>
        <w:rPr>
          <w:rFonts w:hint="eastAsia" w:hAnsi="仿宋_GB2312" w:eastAsia="仿宋_GB2312"/>
          <w:color w:val="000000"/>
          <w:sz w:val="24"/>
        </w:rPr>
        <w:t>具有合作精神。理解学习共同体的作用，具有团队协作精神。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8-2</w:t>
      </w:r>
      <w:r>
        <w:rPr>
          <w:rFonts w:hint="eastAsia" w:hAnsi="仿宋_GB2312" w:eastAsia="仿宋_GB2312"/>
          <w:color w:val="000000"/>
          <w:sz w:val="24"/>
        </w:rPr>
        <w:t>掌握沟通技能。掌握倾听表达、沟通协商、贡献吸纳等合作技能，具有小组互助和团队合作的经验与能力。</w:t>
      </w:r>
    </w:p>
    <w:p>
      <w:pPr>
        <w:snapToGrid w:val="0"/>
        <w:spacing w:line="420" w:lineRule="exact"/>
        <w:ind w:firstLine="480" w:firstLineChars="200"/>
        <w:textAlignment w:val="baseline"/>
        <w:rPr>
          <w:rFonts w:hAnsi="仿宋_GB2312" w:eastAsia="仿宋_GB2312"/>
          <w:color w:val="000000"/>
          <w:sz w:val="24"/>
        </w:rPr>
      </w:pPr>
      <w:r>
        <w:rPr>
          <w:rFonts w:hAnsi="仿宋_GB2312" w:eastAsia="仿宋_GB2312"/>
          <w:color w:val="000000"/>
          <w:sz w:val="24"/>
        </w:rPr>
        <w:t>8-3</w:t>
      </w:r>
      <w:r>
        <w:rPr>
          <w:rFonts w:hint="eastAsia" w:hAnsi="仿宋_GB2312" w:eastAsia="仿宋_GB2312"/>
          <w:color w:val="000000"/>
          <w:sz w:val="24"/>
        </w:rPr>
        <w:t>能够社会适应。能够与幼儿、家长、同事及社区进行有效沟通，能根据园所需要参与有关教育教学事务的组织与协调工作。</w:t>
      </w:r>
    </w:p>
    <w:p>
      <w:pPr>
        <w:spacing w:line="380" w:lineRule="exact"/>
        <w:textAlignment w:val="baseline"/>
        <w:rPr>
          <w:rFonts w:ascii="??" w:eastAsia="Times New Roman"/>
          <w:sz w:val="28"/>
          <w:szCs w:val="28"/>
        </w:rPr>
      </w:pPr>
      <w:r>
        <w:rPr>
          <w:rFonts w:ascii="??" w:eastAsia="Times New Roman"/>
          <w:sz w:val="28"/>
          <w:szCs w:val="28"/>
        </w:rPr>
        <w:t>六、核心课程</w:t>
      </w:r>
    </w:p>
    <w:p>
      <w:pPr>
        <w:spacing w:line="380" w:lineRule="exact"/>
        <w:ind w:firstLine="465"/>
        <w:textAlignment w:val="baseline"/>
        <w:rPr>
          <w:rFonts w:hAnsi="仿宋_GB2312" w:eastAsia="仿宋_GB2312"/>
          <w:sz w:val="24"/>
        </w:rPr>
      </w:pPr>
      <w:r>
        <w:rPr>
          <w:rFonts w:hint="eastAsia" w:hAnsi="仿宋_GB2312" w:eastAsia="仿宋_GB2312"/>
          <w:sz w:val="24"/>
        </w:rPr>
        <w:t>学前卫生学、学前心理学、学前教育原理、幼儿园课程、幼儿游戏与指导、幼儿园环境创设、幼儿行为观察与分析、幼儿园班级管理</w:t>
      </w:r>
    </w:p>
    <w:p>
      <w:pPr>
        <w:spacing w:line="380" w:lineRule="exact"/>
        <w:ind w:firstLine="465"/>
        <w:textAlignment w:val="baseline"/>
        <w:rPr>
          <w:rFonts w:hAnsi="仿宋_GB2312" w:eastAsia="仿宋_GB2312"/>
          <w:sz w:val="24"/>
        </w:rPr>
      </w:pPr>
    </w:p>
    <w:p>
      <w:pPr>
        <w:spacing w:line="360" w:lineRule="exact"/>
        <w:textAlignment w:val="baseline"/>
        <w:rPr>
          <w:rFonts w:ascii="??" w:hAnsi="??" w:eastAsia="Times New Roman"/>
          <w:sz w:val="28"/>
          <w:szCs w:val="28"/>
        </w:rPr>
      </w:pPr>
      <w:r>
        <w:rPr>
          <w:rFonts w:ascii="??" w:hAnsi="??" w:eastAsia="Times New Roman"/>
          <w:sz w:val="28"/>
          <w:szCs w:val="28"/>
        </w:rPr>
        <w:t>七、</w:t>
      </w:r>
      <w:r>
        <w:rPr>
          <w:rFonts w:hint="eastAsia" w:ascii="宋体" w:hAnsi="宋体" w:cs="宋体"/>
          <w:sz w:val="28"/>
          <w:szCs w:val="28"/>
        </w:rPr>
        <w:t>课</w:t>
      </w:r>
      <w:r>
        <w:rPr>
          <w:rFonts w:ascii="??" w:hAnsi="??" w:eastAsia="Times New Roman"/>
          <w:sz w:val="28"/>
          <w:szCs w:val="28"/>
        </w:rPr>
        <w:t>程</w:t>
      </w:r>
      <w:r>
        <w:rPr>
          <w:rFonts w:hint="eastAsia" w:ascii="宋体" w:hAnsi="宋体" w:cs="宋体"/>
          <w:sz w:val="28"/>
          <w:szCs w:val="28"/>
        </w:rPr>
        <w:t>计</w:t>
      </w:r>
      <w:r>
        <w:rPr>
          <w:rFonts w:ascii="??" w:hAnsi="??" w:eastAsia="Times New Roman"/>
          <w:sz w:val="28"/>
          <w:szCs w:val="28"/>
        </w:rPr>
        <w:t>划</w:t>
      </w:r>
    </w:p>
    <w:p>
      <w:pPr>
        <w:spacing w:line="360" w:lineRule="auto"/>
        <w:jc w:val="center"/>
        <w:textAlignment w:val="baseline"/>
        <w:rPr>
          <w:rFonts w:ascii="??" w:hAnsi="??" w:eastAsia="Times New Roman"/>
          <w:sz w:val="24"/>
        </w:rPr>
      </w:pPr>
    </w:p>
    <w:p>
      <w:pPr>
        <w:spacing w:line="360" w:lineRule="auto"/>
        <w:jc w:val="center"/>
        <w:textAlignment w:val="baseline"/>
        <w:rPr>
          <w:rFonts w:ascii="??" w:hAnsi="??" w:eastAsia="Times New Roman"/>
          <w:sz w:val="24"/>
        </w:rPr>
      </w:pPr>
    </w:p>
    <w:p>
      <w:pPr>
        <w:spacing w:line="360" w:lineRule="auto"/>
        <w:jc w:val="center"/>
        <w:textAlignment w:val="baseline"/>
        <w:rPr>
          <w:rFonts w:ascii="??" w:hAnsi="??" w:eastAsia="Times New Roman"/>
          <w:sz w:val="24"/>
        </w:rPr>
      </w:pPr>
    </w:p>
    <w:p>
      <w:pPr>
        <w:spacing w:line="360" w:lineRule="auto"/>
        <w:jc w:val="center"/>
        <w:textAlignment w:val="baseline"/>
        <w:rPr>
          <w:rFonts w:ascii="??" w:hAnsi="??" w:eastAsia="Times New Roman"/>
          <w:sz w:val="24"/>
        </w:rPr>
      </w:pPr>
    </w:p>
    <w:p>
      <w:pPr>
        <w:spacing w:line="360" w:lineRule="auto"/>
        <w:jc w:val="center"/>
        <w:textAlignment w:val="baseline"/>
        <w:rPr>
          <w:rFonts w:ascii="??" w:hAnsi="??" w:eastAsia="Times New Roman"/>
          <w:sz w:val="24"/>
        </w:rPr>
      </w:pPr>
    </w:p>
    <w:p>
      <w:pPr>
        <w:spacing w:line="360" w:lineRule="auto"/>
        <w:jc w:val="center"/>
        <w:textAlignment w:val="baseline"/>
        <w:rPr>
          <w:rFonts w:ascii="??" w:hAnsi="??" w:eastAsia="Times New Roman"/>
          <w:sz w:val="24"/>
        </w:rPr>
      </w:pPr>
      <w:r>
        <w:rPr>
          <w:rFonts w:ascii="??" w:hAnsi="??" w:eastAsia="Times New Roman"/>
          <w:sz w:val="24"/>
        </w:rPr>
        <w:t>三年制</w:t>
      </w:r>
      <w:r>
        <w:rPr>
          <w:rFonts w:hint="eastAsia" w:ascii="宋体" w:hAnsi="宋体" w:cs="宋体"/>
          <w:sz w:val="24"/>
        </w:rPr>
        <w:t>师</w:t>
      </w:r>
      <w:r>
        <w:rPr>
          <w:rFonts w:ascii="??" w:hAnsi="??" w:eastAsia="Times New Roman"/>
          <w:sz w:val="24"/>
        </w:rPr>
        <w:t>范学前教育</w:t>
      </w:r>
      <w:r>
        <w:rPr>
          <w:rFonts w:hint="eastAsia" w:ascii="宋体" w:hAnsi="宋体" w:cs="宋体"/>
          <w:sz w:val="24"/>
        </w:rPr>
        <w:t>专业课</w:t>
      </w:r>
      <w:r>
        <w:rPr>
          <w:rFonts w:ascii="??" w:hAnsi="??" w:eastAsia="Times New Roman"/>
          <w:sz w:val="24"/>
        </w:rPr>
        <w:t>程</w:t>
      </w:r>
      <w:r>
        <w:rPr>
          <w:rFonts w:hint="eastAsia" w:ascii="宋体" w:hAnsi="宋体" w:cs="宋体"/>
          <w:sz w:val="24"/>
        </w:rPr>
        <w:t>计</w:t>
      </w:r>
      <w:r>
        <w:rPr>
          <w:rFonts w:ascii="??" w:hAnsi="??" w:eastAsia="Times New Roman"/>
          <w:sz w:val="24"/>
        </w:rPr>
        <w:t>划</w:t>
      </w:r>
    </w:p>
    <w:p>
      <w:pPr>
        <w:textAlignment w:val="baseline"/>
        <w:rPr>
          <w:sz w:val="20"/>
        </w:rPr>
      </w:pPr>
    </w:p>
    <w:tbl>
      <w:tblPr>
        <w:tblStyle w:val="6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347"/>
        <w:gridCol w:w="2050"/>
        <w:gridCol w:w="491"/>
        <w:gridCol w:w="514"/>
        <w:gridCol w:w="504"/>
        <w:gridCol w:w="532"/>
        <w:gridCol w:w="419"/>
        <w:gridCol w:w="476"/>
        <w:gridCol w:w="434"/>
        <w:gridCol w:w="504"/>
        <w:gridCol w:w="434"/>
        <w:gridCol w:w="434"/>
        <w:gridCol w:w="1497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课程类别</w:t>
            </w:r>
          </w:p>
        </w:tc>
        <w:tc>
          <w:tcPr>
            <w:tcW w:w="347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课程性质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课程名称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学</w:t>
            </w:r>
          </w:p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分</w:t>
            </w:r>
          </w:p>
        </w:tc>
        <w:tc>
          <w:tcPr>
            <w:tcW w:w="514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计划学时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理论学时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实践学时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一年级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二年级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三年级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开课学院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Ⅰ</w:t>
            </w:r>
          </w:p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周</w:t>
            </w:r>
          </w:p>
        </w:tc>
        <w:tc>
          <w:tcPr>
            <w:tcW w:w="476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Ⅱ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周</w:t>
            </w:r>
          </w:p>
        </w:tc>
        <w:tc>
          <w:tcPr>
            <w:tcW w:w="434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Ⅲ</w:t>
            </w:r>
          </w:p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周</w:t>
            </w:r>
          </w:p>
        </w:tc>
        <w:tc>
          <w:tcPr>
            <w:tcW w:w="504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Ⅳ</w:t>
            </w:r>
          </w:p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周</w:t>
            </w:r>
          </w:p>
        </w:tc>
        <w:tc>
          <w:tcPr>
            <w:tcW w:w="434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Ⅴ</w:t>
            </w:r>
          </w:p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周</w:t>
            </w:r>
          </w:p>
        </w:tc>
        <w:tc>
          <w:tcPr>
            <w:tcW w:w="434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Ⅵ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通识教育课　</w:t>
            </w:r>
          </w:p>
        </w:tc>
        <w:tc>
          <w:tcPr>
            <w:tcW w:w="34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思想道德修养与法律基础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1211040701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48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毛泽东思想和中国特色社会主义理论体系概论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1211040702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64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48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形势与政策教育1111040703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大学生职业生涯规划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1111020704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心理健康教育1111110705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心理咨询中心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大学语文1111020706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一）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1111020707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大学英语1211020708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计算机基础与应用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1211080709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体育1211060710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 w:themeColor="text1"/>
                <w:kern w:val="0"/>
                <w:sz w:val="16"/>
                <w:szCs w:val="16"/>
              </w:rPr>
              <w:t>102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16"/>
                <w:szCs w:val="16"/>
              </w:rPr>
              <w:t>体育学院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就业指导1211020711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劳动教育1211020712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小</w:t>
            </w:r>
            <w:r>
              <w:rPr>
                <w:rFonts w:ascii="宋体" w:hAnsi="宋体" w:cs="宋体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计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  <w:t>612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b/>
                <w:bCs/>
                <w:color w:val="000000" w:themeColor="text1"/>
                <w:kern w:val="0"/>
                <w:sz w:val="16"/>
                <w:szCs w:val="16"/>
              </w:rPr>
              <w:t>402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b/>
                <w:bCs/>
                <w:color w:val="000000" w:themeColor="text1"/>
                <w:kern w:val="0"/>
                <w:sz w:val="16"/>
                <w:szCs w:val="16"/>
              </w:rPr>
              <w:t>210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选修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人文与社会科学模块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1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自然科学模块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教育科学模块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艺术与体育模块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小</w:t>
            </w:r>
            <w:r>
              <w:rPr>
                <w:rFonts w:ascii="宋体" w:hAnsi="宋体" w:cs="宋体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计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教师教育课</w:t>
            </w:r>
          </w:p>
        </w:tc>
        <w:tc>
          <w:tcPr>
            <w:tcW w:w="34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教师职业道德</w:t>
            </w:r>
            <w:r>
              <w:rPr>
                <w:rFonts w:hint="eastAsia" w:ascii="宋体" w:cs="宋体"/>
                <w:sz w:val="16"/>
                <w:szCs w:val="16"/>
              </w:rPr>
              <w:t>2211020713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教育政策法规</w:t>
            </w:r>
            <w:r>
              <w:rPr>
                <w:rFonts w:hint="eastAsia" w:ascii="宋体" w:cs="宋体"/>
                <w:sz w:val="16"/>
                <w:szCs w:val="16"/>
              </w:rPr>
              <w:t>2211040714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532" w:type="dxa"/>
            <w:vAlign w:val="center"/>
          </w:tcPr>
          <w:p>
            <w:pPr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马克思主义学院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教师口语</w:t>
            </w:r>
            <w:r>
              <w:rPr>
                <w:rFonts w:hint="eastAsia" w:ascii="宋体" w:cs="宋体"/>
                <w:sz w:val="16"/>
                <w:szCs w:val="16"/>
              </w:rPr>
              <w:t>2211020715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书写技能</w:t>
            </w:r>
            <w:r>
              <w:rPr>
                <w:rFonts w:hint="eastAsia" w:ascii="宋体" w:cs="宋体"/>
                <w:sz w:val="16"/>
                <w:szCs w:val="16"/>
              </w:rPr>
              <w:t>2211070716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美术学院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现代教育技术</w:t>
            </w:r>
            <w:r>
              <w:rPr>
                <w:rFonts w:hint="eastAsia" w:ascii="宋体" w:cs="宋体"/>
                <w:sz w:val="16"/>
                <w:szCs w:val="16"/>
              </w:rPr>
              <w:t>2211080717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信息技术学院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学前卫生学</w:t>
            </w:r>
            <w:r>
              <w:rPr>
                <w:rFonts w:hint="eastAsia" w:ascii="宋体" w:cs="宋体"/>
                <w:sz w:val="16"/>
                <w:szCs w:val="16"/>
              </w:rPr>
              <w:t>2211020718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学前心理学</w:t>
            </w:r>
            <w:r>
              <w:rPr>
                <w:rFonts w:hint="eastAsia" w:ascii="宋体" w:cs="宋体"/>
                <w:sz w:val="16"/>
                <w:szCs w:val="16"/>
              </w:rPr>
              <w:t>2211020719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32" w:type="dxa"/>
            <w:vAlign w:val="center"/>
          </w:tcPr>
          <w:p>
            <w:pPr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学前教育原理</w:t>
            </w:r>
            <w:r>
              <w:rPr>
                <w:rFonts w:hint="eastAsia" w:ascii="宋体" w:cs="宋体"/>
                <w:sz w:val="16"/>
                <w:szCs w:val="16"/>
              </w:rPr>
              <w:t>2211020720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40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30</w:t>
            </w:r>
          </w:p>
        </w:tc>
        <w:tc>
          <w:tcPr>
            <w:tcW w:w="532" w:type="dxa"/>
            <w:vAlign w:val="center"/>
          </w:tcPr>
          <w:p>
            <w:pPr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幼儿园课程</w:t>
            </w:r>
            <w:r>
              <w:rPr>
                <w:rFonts w:hint="eastAsia" w:ascii="宋体" w:cs="宋体"/>
                <w:sz w:val="16"/>
                <w:szCs w:val="16"/>
              </w:rPr>
              <w:t>2211020721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532" w:type="dxa"/>
            <w:vAlign w:val="center"/>
          </w:tcPr>
          <w:p>
            <w:pPr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幼儿社会教育与活动指导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2211020722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ind w:firstLine="180" w:firstLineChars="100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幼儿语言教育与活动指导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2211020723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幼儿科学教育与活动指导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2211020724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幼儿数学教育与活动指导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2211020725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幼儿音乐教育与活动指导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2211020726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幼儿美术教育与活动指导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2211020727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幼儿健康教育与活动指导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2211020728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幼儿游戏与指导</w:t>
            </w:r>
            <w:r>
              <w:rPr>
                <w:rFonts w:hint="eastAsia" w:ascii="宋体" w:cs="宋体"/>
                <w:sz w:val="16"/>
                <w:szCs w:val="16"/>
              </w:rPr>
              <w:t>2211020729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幼儿园环境创设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2211020730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幼儿行为观察与分析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2211020731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幼儿园班级管理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2211020732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32" w:type="dxa"/>
            <w:vAlign w:val="center"/>
          </w:tcPr>
          <w:p>
            <w:pPr>
              <w:textAlignment w:val="baseline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学前教育科研</w:t>
            </w:r>
            <w:r>
              <w:rPr>
                <w:rFonts w:hint="eastAsia" w:ascii="宋体" w:cs="宋体"/>
                <w:sz w:val="16"/>
                <w:szCs w:val="16"/>
              </w:rPr>
              <w:t>2211020733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textAlignment w:val="baseline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小</w:t>
            </w:r>
            <w:r>
              <w:rPr>
                <w:rFonts w:ascii="宋体" w:hAnsi="宋体" w:cs="宋体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计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选修</w:t>
            </w: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数</w:t>
            </w:r>
            <w:r>
              <w:rPr>
                <w:rFonts w:hint="eastAsia" w:ascii="宋体" w:hAnsi="宋体" w:cs="宋体"/>
                <w:sz w:val="16"/>
                <w:szCs w:val="16"/>
              </w:rPr>
              <w:t>学游戏</w:t>
            </w:r>
            <w:r>
              <w:rPr>
                <w:rFonts w:hint="eastAsia" w:ascii="宋体" w:cs="宋体"/>
                <w:sz w:val="16"/>
                <w:szCs w:val="16"/>
              </w:rPr>
              <w:t>2221020734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16"/>
                <w:szCs w:val="16"/>
              </w:rPr>
              <w:t>趣味英语</w:t>
            </w:r>
            <w:r>
              <w:rPr>
                <w:rFonts w:hint="eastAsia" w:ascii="宋体" w:cs="宋体"/>
                <w:sz w:val="16"/>
                <w:szCs w:val="16"/>
              </w:rPr>
              <w:t>2221020735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1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sz w:val="20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幼儿戏剧</w:t>
            </w:r>
            <w:r>
              <w:rPr>
                <w:rFonts w:hint="eastAsia" w:ascii="宋体" w:cs="宋体"/>
                <w:sz w:val="16"/>
                <w:szCs w:val="16"/>
              </w:rPr>
              <w:t>2221020736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特殊儿童教育2221020737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sz w:val="20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蒙台梭利教学法</w:t>
            </w:r>
            <w:r>
              <w:rPr>
                <w:rFonts w:hint="eastAsia" w:ascii="宋体" w:cs="宋体"/>
                <w:sz w:val="16"/>
                <w:szCs w:val="16"/>
              </w:rPr>
              <w:t>2221020738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19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家长工作与社区教育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2221020739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41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教育阅读指要</w:t>
            </w:r>
            <w:r>
              <w:rPr>
                <w:rFonts w:hint="eastAsia" w:ascii="宋体" w:cs="宋体"/>
                <w:sz w:val="16"/>
                <w:szCs w:val="16"/>
              </w:rPr>
              <w:t>2221020740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sz w:val="20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奥尔夫音乐</w:t>
            </w:r>
            <w:r>
              <w:rPr>
                <w:rFonts w:hint="eastAsia" w:ascii="宋体" w:cs="宋体"/>
                <w:sz w:val="16"/>
                <w:szCs w:val="16"/>
              </w:rPr>
              <w:t>2221020741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19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幼儿园多媒体制作</w:t>
            </w:r>
            <w:r>
              <w:rPr>
                <w:rFonts w:hint="eastAsia" w:ascii="宋体" w:cs="宋体"/>
                <w:sz w:val="16"/>
                <w:szCs w:val="16"/>
              </w:rPr>
              <w:t>2221020742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1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小</w:t>
            </w:r>
            <w:r>
              <w:rPr>
                <w:rFonts w:ascii="宋体" w:hAnsi="宋体" w:cs="宋体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计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学科专业课</w:t>
            </w:r>
          </w:p>
        </w:tc>
        <w:tc>
          <w:tcPr>
            <w:tcW w:w="34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必修</w:t>
            </w: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幼儿文学3211020743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幼儿教师口语技能</w:t>
            </w:r>
          </w:p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3211020744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音乐3211020745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钢琴基础</w:t>
            </w:r>
            <w:r>
              <w:rPr>
                <w:rFonts w:hint="eastAsia" w:ascii="宋体" w:hAnsi="宋体" w:cs="宋体"/>
                <w:sz w:val="16"/>
                <w:szCs w:val="16"/>
              </w:rPr>
              <w:t>3211020746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幼儿歌曲弹唱3211020747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美术3211020748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88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70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舞蹈3211020749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114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小</w:t>
            </w:r>
            <w:r>
              <w:rPr>
                <w:rFonts w:ascii="宋体" w:hAnsi="宋体" w:cs="宋体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计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选修</w:t>
            </w: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音乐欣赏3221020750</w:t>
            </w:r>
          </w:p>
        </w:tc>
        <w:tc>
          <w:tcPr>
            <w:tcW w:w="491" w:type="dxa"/>
            <w:vMerge w:val="restart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51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美术欣赏3221020751</w:t>
            </w:r>
          </w:p>
        </w:tc>
        <w:tc>
          <w:tcPr>
            <w:tcW w:w="491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科学与生活3221020752</w:t>
            </w:r>
          </w:p>
        </w:tc>
        <w:tc>
          <w:tcPr>
            <w:tcW w:w="491" w:type="dxa"/>
            <w:vMerge w:val="restart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51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16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12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4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left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人文修养3221020753</w:t>
            </w:r>
          </w:p>
        </w:tc>
        <w:tc>
          <w:tcPr>
            <w:tcW w:w="491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12</w:t>
            </w: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4</w:t>
            </w: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小</w:t>
            </w:r>
            <w:r>
              <w:rPr>
                <w:rFonts w:ascii="宋体" w:hAnsi="宋体" w:cs="宋体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计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21</w:t>
            </w:r>
            <w:r>
              <w:rPr>
                <w:rFonts w:hint="eastAsia" w:ascii="宋体" w:hAnsi="宋体" w:cs="宋体"/>
                <w:sz w:val="13"/>
                <w:szCs w:val="13"/>
              </w:rPr>
              <w:t>12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实践活动课</w:t>
            </w:r>
          </w:p>
        </w:tc>
        <w:tc>
          <w:tcPr>
            <w:tcW w:w="34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军事理论与实践4211020754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</w:t>
            </w:r>
          </w:p>
        </w:tc>
        <w:tc>
          <w:tcPr>
            <w:tcW w:w="47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snapToGrid w:val="0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教育实践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  <w:t>288</w:t>
            </w:r>
          </w:p>
        </w:tc>
        <w:tc>
          <w:tcPr>
            <w:tcW w:w="50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  <w:t>288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.5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</w:t>
            </w:r>
          </w:p>
        </w:tc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毕业论文（设计）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</w:t>
            </w:r>
          </w:p>
        </w:tc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创新创业活动4311020755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学前教育第一学院</w:t>
            </w: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  <w:t>448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50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cs="宋体"/>
                <w:sz w:val="18"/>
                <w:szCs w:val="18"/>
              </w:rPr>
            </w:pPr>
          </w:p>
        </w:tc>
      </w:tr>
    </w:tbl>
    <w:p>
      <w:pPr>
        <w:spacing w:line="360" w:lineRule="exact"/>
        <w:textAlignment w:val="baseline"/>
        <w:rPr>
          <w:rFonts w:ascii="??" w:hAnsi="??" w:eastAsia="Times New Roman"/>
          <w:sz w:val="24"/>
        </w:rPr>
      </w:pPr>
    </w:p>
    <w:p>
      <w:pPr>
        <w:spacing w:line="360" w:lineRule="exact"/>
        <w:textAlignment w:val="baseline"/>
        <w:rPr>
          <w:rFonts w:ascii="??" w:hAnsi="??" w:eastAsia="Times New Roman"/>
          <w:sz w:val="24"/>
        </w:rPr>
      </w:pPr>
    </w:p>
    <w:p>
      <w:pPr>
        <w:spacing w:line="360" w:lineRule="exact"/>
        <w:textAlignment w:val="baseline"/>
        <w:rPr>
          <w:rFonts w:ascii="??" w:hAnsi="??" w:eastAsia="Times New Roman"/>
          <w:sz w:val="28"/>
          <w:szCs w:val="28"/>
        </w:rPr>
      </w:pPr>
      <w:r>
        <w:rPr>
          <w:rFonts w:ascii="??" w:hAnsi="??" w:eastAsia="Times New Roman"/>
          <w:sz w:val="24"/>
        </w:rPr>
        <w:t>八、</w:t>
      </w:r>
      <w:r>
        <w:rPr>
          <w:rFonts w:hint="eastAsia" w:ascii="宋体" w:hAnsi="宋体" w:cs="宋体"/>
          <w:sz w:val="28"/>
          <w:szCs w:val="28"/>
        </w:rPr>
        <w:t>毕业</w:t>
      </w:r>
      <w:r>
        <w:rPr>
          <w:rFonts w:ascii="??" w:hAnsi="??" w:eastAsia="Times New Roman"/>
          <w:sz w:val="28"/>
          <w:szCs w:val="28"/>
        </w:rPr>
        <w:t>要求</w:t>
      </w:r>
      <w:r>
        <w:rPr>
          <w:rFonts w:hint="eastAsia" w:ascii="宋体" w:hAnsi="宋体" w:cs="宋体"/>
          <w:sz w:val="28"/>
          <w:szCs w:val="28"/>
        </w:rPr>
        <w:t>对</w:t>
      </w:r>
      <w:r>
        <w:rPr>
          <w:rFonts w:ascii="??" w:hAnsi="??" w:eastAsia="Times New Roman"/>
          <w:sz w:val="28"/>
          <w:szCs w:val="28"/>
        </w:rPr>
        <w:t>培养目</w:t>
      </w:r>
      <w:r>
        <w:rPr>
          <w:rFonts w:hint="eastAsia" w:ascii="宋体" w:hAnsi="宋体" w:cs="宋体"/>
          <w:sz w:val="28"/>
          <w:szCs w:val="28"/>
        </w:rPr>
        <w:t>标</w:t>
      </w:r>
      <w:r>
        <w:rPr>
          <w:rFonts w:ascii="??" w:hAnsi="??" w:eastAsia="Times New Roman"/>
          <w:sz w:val="28"/>
          <w:szCs w:val="28"/>
        </w:rPr>
        <w:t>的支撑</w:t>
      </w:r>
    </w:p>
    <w:p>
      <w:pPr>
        <w:jc w:val="center"/>
        <w:textAlignment w:val="baseline"/>
        <w:rPr>
          <w:rFonts w:ascii="仿宋" w:hAnsi="宋体"/>
          <w:b/>
          <w:sz w:val="28"/>
          <w:szCs w:val="28"/>
        </w:rPr>
      </w:pPr>
      <w:r>
        <w:rPr>
          <w:rFonts w:hint="eastAsia" w:ascii="仿宋" w:hAnsi="宋体"/>
          <w:b/>
          <w:sz w:val="28"/>
          <w:szCs w:val="28"/>
        </w:rPr>
        <w:t>毕业要求对培养目标的支撑</w:t>
      </w:r>
    </w:p>
    <w:tbl>
      <w:tblPr>
        <w:tblStyle w:val="6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038"/>
        <w:gridCol w:w="1701"/>
        <w:gridCol w:w="1869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教师道德与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教育理念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专业知识与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保教能力</w:t>
            </w:r>
          </w:p>
        </w:tc>
        <w:tc>
          <w:tcPr>
            <w:tcW w:w="186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沟通合作与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反思发展</w:t>
            </w:r>
          </w:p>
        </w:tc>
        <w:tc>
          <w:tcPr>
            <w:tcW w:w="237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问题解决与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改革创新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师德规范</w:t>
            </w: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186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237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教育情怀</w:t>
            </w: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186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237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保教知识</w:t>
            </w: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186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237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保教能力</w:t>
            </w: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186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37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班级管理</w:t>
            </w: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186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237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综合育人</w:t>
            </w: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186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37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学会反思</w:t>
            </w: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L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186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37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沟通合作</w:t>
            </w: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L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</w:p>
        </w:tc>
        <w:tc>
          <w:tcPr>
            <w:tcW w:w="186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37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</w:tr>
    </w:tbl>
    <w:p>
      <w:pPr>
        <w:spacing w:line="320" w:lineRule="exact"/>
        <w:jc w:val="center"/>
        <w:textAlignment w:val="baseline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注：表中</w:t>
      </w:r>
      <w:r>
        <w:rPr>
          <w:rFonts w:ascii="仿宋" w:hAnsi="仿宋" w:eastAsia="仿宋"/>
          <w:sz w:val="24"/>
        </w:rPr>
        <w:t>H</w:t>
      </w:r>
      <w:r>
        <w:rPr>
          <w:rFonts w:hint="eastAsia" w:ascii="仿宋" w:hAnsi="仿宋" w:eastAsia="仿宋"/>
          <w:sz w:val="24"/>
        </w:rPr>
        <w:t>为高支撑强度；</w:t>
      </w:r>
      <w:r>
        <w:rPr>
          <w:rFonts w:ascii="仿宋" w:hAnsi="仿宋" w:eastAsia="仿宋"/>
          <w:sz w:val="24"/>
        </w:rPr>
        <w:t>M</w:t>
      </w:r>
      <w:r>
        <w:rPr>
          <w:rFonts w:hint="eastAsia" w:ascii="仿宋" w:hAnsi="仿宋" w:eastAsia="仿宋"/>
          <w:sz w:val="24"/>
        </w:rPr>
        <w:t>为中支撑强度；</w:t>
      </w:r>
      <w:r>
        <w:rPr>
          <w:rFonts w:ascii="仿宋" w:hAnsi="仿宋" w:eastAsia="仿宋"/>
          <w:sz w:val="24"/>
        </w:rPr>
        <w:t>L</w:t>
      </w:r>
      <w:r>
        <w:rPr>
          <w:rFonts w:hint="eastAsia" w:ascii="仿宋" w:hAnsi="仿宋" w:eastAsia="仿宋"/>
          <w:sz w:val="24"/>
        </w:rPr>
        <w:t>为弱支撑强度</w:t>
      </w:r>
    </w:p>
    <w:p>
      <w:pPr>
        <w:spacing w:line="360" w:lineRule="exact"/>
        <w:textAlignment w:val="baseline"/>
        <w:rPr>
          <w:rFonts w:ascii="??" w:hAnsi="??" w:eastAsia="Times New Roman"/>
          <w:sz w:val="24"/>
        </w:rPr>
      </w:pPr>
    </w:p>
    <w:p>
      <w:pPr>
        <w:spacing w:line="360" w:lineRule="exact"/>
        <w:textAlignment w:val="baseline"/>
        <w:rPr>
          <w:rFonts w:ascii="??" w:hAnsi="??" w:eastAsia="Times New Roman"/>
          <w:sz w:val="24"/>
        </w:rPr>
      </w:pPr>
      <w:r>
        <w:rPr>
          <w:rFonts w:ascii="??" w:hAnsi="??" w:eastAsia="Times New Roman"/>
          <w:sz w:val="24"/>
        </w:rPr>
        <w:t>九、</w:t>
      </w:r>
      <w:r>
        <w:rPr>
          <w:rFonts w:hint="eastAsia" w:ascii="宋体" w:hAnsi="宋体" w:cs="宋体"/>
          <w:sz w:val="24"/>
        </w:rPr>
        <w:t>课</w:t>
      </w:r>
      <w:r>
        <w:rPr>
          <w:rFonts w:ascii="??" w:hAnsi="??" w:eastAsia="Times New Roman"/>
          <w:sz w:val="24"/>
        </w:rPr>
        <w:t>程体系与</w:t>
      </w:r>
      <w:r>
        <w:rPr>
          <w:rFonts w:hint="eastAsia" w:ascii="宋体" w:hAnsi="宋体" w:cs="宋体"/>
          <w:sz w:val="24"/>
        </w:rPr>
        <w:t>毕业</w:t>
      </w:r>
      <w:r>
        <w:rPr>
          <w:rFonts w:ascii="??" w:hAnsi="??" w:eastAsia="Times New Roman"/>
          <w:sz w:val="24"/>
        </w:rPr>
        <w:t>要求的支撑矩</w:t>
      </w:r>
      <w:r>
        <w:rPr>
          <w:rFonts w:hint="eastAsia" w:ascii="宋体" w:hAnsi="宋体" w:cs="宋体"/>
          <w:sz w:val="24"/>
        </w:rPr>
        <w:t>阵</w:t>
      </w:r>
    </w:p>
    <w:p>
      <w:pPr>
        <w:spacing w:line="360" w:lineRule="exact"/>
        <w:jc w:val="center"/>
        <w:textAlignment w:val="baseline"/>
        <w:rPr>
          <w:rFonts w:ascii="仿宋" w:hAnsi="宋体"/>
          <w:sz w:val="24"/>
        </w:rPr>
      </w:pPr>
      <w:r>
        <w:pict>
          <v:rect id="1026" o:spid="_x0000_s1026" o:spt="1" style="position:absolute;left:0pt;margin-left:8.65pt;margin-top:15pt;height:32.4pt;width:61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7pt,4pt,7pt,4pt">
              <w:txbxContent>
                <w:p>
                  <w:pPr>
                    <w:wordWrap w:val="0"/>
                    <w:spacing w:line="220" w:lineRule="exact"/>
                    <w:jc w:val="center"/>
                    <w:rPr>
                      <w:rFonts w:hAns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Ansi="仿宋_GB2312" w:eastAsia="仿宋_GB2312"/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hint="eastAsia" w:hAnsi="仿宋_GB2312" w:eastAsia="仿宋_GB2312"/>
                      <w:color w:val="000000"/>
                      <w:szCs w:val="21"/>
                    </w:rPr>
                    <w:t>毕业</w:t>
                  </w:r>
                </w:p>
                <w:p>
                  <w:pPr>
                    <w:wordWrap w:val="0"/>
                    <w:spacing w:line="220" w:lineRule="exact"/>
                    <w:jc w:val="center"/>
                    <w:rPr>
                      <w:rFonts w:hAns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Ansi="仿宋_GB2312" w:eastAsia="仿宋_GB2312"/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hint="eastAsia" w:hAnsi="仿宋_GB2312" w:eastAsia="仿宋_GB2312"/>
                      <w:color w:val="000000"/>
                      <w:szCs w:val="21"/>
                    </w:rPr>
                    <w:t>要求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/>
          <w:b/>
          <w:sz w:val="28"/>
          <w:szCs w:val="28"/>
        </w:rPr>
        <w:t>（一）通识教育课与毕业要求的支撑矩阵</w:t>
      </w:r>
    </w:p>
    <w:tbl>
      <w:tblPr>
        <w:tblStyle w:val="6"/>
        <w:tblW w:w="9751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9" w:type="dxa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pict>
                <v:rect id="1027" o:spid="_x0000_s1027" o:spt="1" style="position:absolute;left:0pt;margin-left:-24pt;margin-top:5.6pt;height:30pt;width:71.2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 inset="7pt,4pt,7pt,4pt" style="mso-fit-shape-to-text:t;">
                    <w:txbxContent>
                      <w:p>
                        <w:pPr>
                          <w:wordWrap w:val="0"/>
                          <w:spacing w:line="220" w:lineRule="exact"/>
                          <w:jc w:val="center"/>
                          <w:rPr>
                            <w:rFonts w:hAns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hAnsi="仿宋_GB2312" w:eastAsia="仿宋_GB2312"/>
                            <w:color w:val="000000"/>
                            <w:szCs w:val="21"/>
                          </w:rPr>
                          <w:t>课程</w:t>
                        </w:r>
                      </w:p>
                      <w:p>
                        <w:pPr>
                          <w:wordWrap w:val="0"/>
                          <w:spacing w:line="220" w:lineRule="exact"/>
                          <w:jc w:val="center"/>
                          <w:rPr>
                            <w:rFonts w:hAns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hAnsi="仿宋_GB2312" w:eastAsia="仿宋_GB2312"/>
                            <w:color w:val="000000"/>
                            <w:szCs w:val="21"/>
                          </w:rPr>
                          <w:t>名称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师德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规范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情怀</w:t>
            </w:r>
          </w:p>
        </w:tc>
        <w:tc>
          <w:tcPr>
            <w:tcW w:w="96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保教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知识</w:t>
            </w:r>
          </w:p>
        </w:tc>
        <w:tc>
          <w:tcPr>
            <w:tcW w:w="96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保教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能力</w:t>
            </w:r>
          </w:p>
        </w:tc>
        <w:tc>
          <w:tcPr>
            <w:tcW w:w="96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</w:t>
            </w:r>
          </w:p>
        </w:tc>
        <w:tc>
          <w:tcPr>
            <w:tcW w:w="96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育人</w:t>
            </w:r>
          </w:p>
        </w:tc>
        <w:tc>
          <w:tcPr>
            <w:tcW w:w="96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反思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沟通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思想道德修养与法律基础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大学生职业生涯规划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大学语文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大学数学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大学英语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计算机基础与应用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体育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exact"/>
        <w:textAlignment w:val="baseline"/>
        <w:rPr>
          <w:rFonts w:ascii="仿宋" w:hAnsi="宋体"/>
          <w:sz w:val="24"/>
        </w:rPr>
      </w:pPr>
      <w:r>
        <w:rPr>
          <w:rFonts w:hint="eastAsia" w:ascii="仿宋" w:hAnsi="仿宋" w:eastAsia="仿宋"/>
          <w:sz w:val="24"/>
        </w:rPr>
        <w:t>注：表中</w:t>
      </w:r>
      <w:r>
        <w:rPr>
          <w:rFonts w:ascii="仿宋" w:hAnsi="仿宋" w:eastAsia="仿宋"/>
          <w:sz w:val="24"/>
        </w:rPr>
        <w:t>H</w:t>
      </w:r>
      <w:r>
        <w:rPr>
          <w:rFonts w:hint="eastAsia" w:ascii="仿宋" w:hAnsi="仿宋" w:eastAsia="仿宋"/>
          <w:sz w:val="24"/>
        </w:rPr>
        <w:t>为高支撑强度；</w:t>
      </w:r>
      <w:r>
        <w:rPr>
          <w:rFonts w:ascii="仿宋" w:hAnsi="仿宋" w:eastAsia="仿宋"/>
          <w:sz w:val="24"/>
        </w:rPr>
        <w:t xml:space="preserve"> M</w:t>
      </w:r>
      <w:r>
        <w:rPr>
          <w:rFonts w:hint="eastAsia" w:ascii="仿宋" w:hAnsi="仿宋" w:eastAsia="仿宋"/>
          <w:sz w:val="24"/>
        </w:rPr>
        <w:t>为中支撑强度；</w:t>
      </w:r>
      <w:r>
        <w:rPr>
          <w:rFonts w:ascii="仿宋" w:hAnsi="仿宋" w:eastAsia="仿宋"/>
          <w:sz w:val="24"/>
        </w:rPr>
        <w:t>L</w:t>
      </w:r>
      <w:r>
        <w:rPr>
          <w:rFonts w:hint="eastAsia" w:ascii="仿宋" w:hAnsi="仿宋" w:eastAsia="仿宋"/>
          <w:sz w:val="24"/>
        </w:rPr>
        <w:t>为弱支撑强度</w:t>
      </w:r>
    </w:p>
    <w:p>
      <w:pPr>
        <w:spacing w:line="360" w:lineRule="exact"/>
        <w:jc w:val="center"/>
        <w:textAlignment w:val="baseline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exact"/>
        <w:jc w:val="center"/>
        <w:textAlignment w:val="baseline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exact"/>
        <w:jc w:val="center"/>
        <w:textAlignment w:val="baseline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exact"/>
        <w:jc w:val="center"/>
        <w:textAlignment w:val="baseline"/>
        <w:rPr>
          <w:rFonts w:ascii="仿宋" w:hAnsi="宋体"/>
          <w:b/>
          <w:sz w:val="24"/>
        </w:rPr>
      </w:pPr>
      <w:r>
        <w:pict>
          <v:rect id="1028" o:spid="_x0000_s1028" o:spt="1" style="position:absolute;left:0pt;margin-left:14.75pt;margin-top:16.4pt;height:30pt;width:71.2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7pt,4pt,7pt,4pt" style="mso-fit-shape-to-text:t;">
              <w:txbxContent>
                <w:p>
                  <w:pPr>
                    <w:wordWrap w:val="0"/>
                    <w:spacing w:line="220" w:lineRule="exact"/>
                    <w:jc w:val="center"/>
                    <w:rPr>
                      <w:rFonts w:hAns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Ansi="仿宋_GB2312" w:eastAsia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 w:hAnsi="仿宋_GB2312" w:eastAsia="仿宋_GB2312"/>
                      <w:color w:val="000000"/>
                      <w:szCs w:val="21"/>
                    </w:rPr>
                    <w:t>毕业</w:t>
                  </w:r>
                </w:p>
                <w:p>
                  <w:pPr>
                    <w:wordWrap w:val="0"/>
                    <w:spacing w:line="220" w:lineRule="exact"/>
                    <w:jc w:val="center"/>
                    <w:rPr>
                      <w:rFonts w:hAns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Ansi="仿宋_GB2312" w:eastAsia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 w:hAnsi="仿宋_GB2312" w:eastAsia="仿宋_GB2312"/>
                      <w:color w:val="000000"/>
                      <w:szCs w:val="21"/>
                    </w:rPr>
                    <w:t>要求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/>
          <w:b/>
          <w:sz w:val="28"/>
          <w:szCs w:val="28"/>
        </w:rPr>
        <w:t>（二）教师教育课与毕业要求的支撑矩阵</w:t>
      </w:r>
    </w:p>
    <w:tbl>
      <w:tblPr>
        <w:tblStyle w:val="6"/>
        <w:tblW w:w="9736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pict>
                <v:rect id="1029" o:spid="_x0000_s1029" o:spt="1" style="position:absolute;left:0pt;margin-left:-24pt;margin-top:5.6pt;height:30pt;width:71.2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 inset="7pt,4pt,7pt,4pt" style="mso-fit-shape-to-text:t;">
                    <w:txbxContent>
                      <w:p>
                        <w:pPr>
                          <w:wordWrap w:val="0"/>
                          <w:spacing w:line="220" w:lineRule="exact"/>
                          <w:jc w:val="center"/>
                          <w:rPr>
                            <w:rFonts w:hAns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hAnsi="仿宋_GB2312" w:eastAsia="仿宋_GB2312"/>
                            <w:color w:val="000000"/>
                            <w:szCs w:val="21"/>
                          </w:rPr>
                          <w:t>课程</w:t>
                        </w:r>
                      </w:p>
                      <w:p>
                        <w:pPr>
                          <w:wordWrap w:val="0"/>
                          <w:spacing w:line="220" w:lineRule="exact"/>
                          <w:jc w:val="center"/>
                          <w:rPr>
                            <w:rFonts w:hAns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hAnsi="仿宋_GB2312" w:eastAsia="仿宋_GB2312"/>
                            <w:color w:val="000000"/>
                            <w:szCs w:val="21"/>
                          </w:rPr>
                          <w:t>名称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师德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规范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情怀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保教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知识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保教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能力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育人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反思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沟通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教师职业道德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教育政策法规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教师口语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书法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现代教育技术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学前卫生学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L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学前心理学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学前教育原理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幼儿园课程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幼儿游戏与指导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幼儿行为观察与分析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幼儿健康教育与活动指导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幼儿科学教育与活动指导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幼儿语言教育与活动指导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幼儿艺术教育与活动指导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幼儿社会教育与活动指导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幼儿园环境创设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幼儿园班级管理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学前教育科研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特殊儿童教育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2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家长工作与社区教育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</w:tr>
    </w:tbl>
    <w:p>
      <w:pPr>
        <w:spacing w:line="360" w:lineRule="exact"/>
        <w:textAlignment w:val="baseline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注：表中</w:t>
      </w:r>
      <w:r>
        <w:rPr>
          <w:rFonts w:ascii="仿宋" w:hAnsi="仿宋" w:eastAsia="仿宋"/>
          <w:sz w:val="24"/>
        </w:rPr>
        <w:t>H</w:t>
      </w:r>
      <w:r>
        <w:rPr>
          <w:rFonts w:hint="eastAsia" w:ascii="仿宋" w:hAnsi="仿宋" w:eastAsia="仿宋"/>
          <w:sz w:val="24"/>
        </w:rPr>
        <w:t>为高支撑强度；</w:t>
      </w:r>
      <w:r>
        <w:rPr>
          <w:rFonts w:ascii="仿宋" w:hAnsi="仿宋" w:eastAsia="仿宋"/>
          <w:sz w:val="24"/>
        </w:rPr>
        <w:t xml:space="preserve"> M</w:t>
      </w:r>
      <w:r>
        <w:rPr>
          <w:rFonts w:hint="eastAsia" w:ascii="仿宋" w:hAnsi="仿宋" w:eastAsia="仿宋"/>
          <w:sz w:val="24"/>
        </w:rPr>
        <w:t>为中支撑强度；</w:t>
      </w:r>
      <w:r>
        <w:rPr>
          <w:rFonts w:ascii="仿宋" w:hAnsi="仿宋" w:eastAsia="仿宋"/>
          <w:sz w:val="24"/>
        </w:rPr>
        <w:t>L</w:t>
      </w:r>
      <w:r>
        <w:rPr>
          <w:rFonts w:hint="eastAsia" w:ascii="仿宋" w:hAnsi="仿宋" w:eastAsia="仿宋"/>
          <w:sz w:val="24"/>
        </w:rPr>
        <w:t>为弱支撑强度</w:t>
      </w:r>
    </w:p>
    <w:p>
      <w:pPr>
        <w:spacing w:line="360" w:lineRule="exact"/>
        <w:textAlignment w:val="baseline"/>
        <w:rPr>
          <w:rFonts w:ascii="仿宋" w:hAnsi="仿宋" w:eastAsia="仿宋"/>
          <w:sz w:val="24"/>
        </w:rPr>
      </w:pPr>
    </w:p>
    <w:p>
      <w:pPr>
        <w:spacing w:line="360" w:lineRule="exact"/>
        <w:jc w:val="center"/>
        <w:textAlignment w:val="baseline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（三）领域支撑课与毕业要求的支撑矩阵</w:t>
      </w:r>
    </w:p>
    <w:tbl>
      <w:tblPr>
        <w:tblStyle w:val="6"/>
        <w:tblW w:w="9721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pict>
                <v:rect id="1030" o:spid="_x0000_s1030" o:spt="1" style="position:absolute;left:0pt;margin-left:35.3pt;margin-top:-0.35pt;height:30pt;width:71.2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 inset="7pt,4pt,7pt,4pt" style="mso-fit-shape-to-text:t;">
                    <w:txbxContent>
                      <w:p>
                        <w:pPr>
                          <w:wordWrap w:val="0"/>
                          <w:spacing w:line="220" w:lineRule="exact"/>
                          <w:jc w:val="center"/>
                          <w:rPr>
                            <w:rFonts w:hAns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hAnsi="仿宋_GB2312" w:eastAsia="仿宋_GB2312"/>
                            <w:color w:val="000000"/>
                            <w:szCs w:val="21"/>
                          </w:rPr>
                          <w:t>毕业</w:t>
                        </w:r>
                      </w:p>
                      <w:p>
                        <w:pPr>
                          <w:wordWrap w:val="0"/>
                          <w:spacing w:line="220" w:lineRule="exact"/>
                          <w:jc w:val="center"/>
                          <w:rPr>
                            <w:rFonts w:hAns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hAnsi="仿宋_GB2312" w:eastAsia="仿宋_GB2312"/>
                            <w:color w:val="000000"/>
                            <w:szCs w:val="21"/>
                          </w:rPr>
                          <w:t>要求</w:t>
                        </w:r>
                      </w:p>
                    </w:txbxContent>
                  </v:textbox>
                </v:rect>
              </w:pict>
            </w:r>
            <w:r>
              <w:pict>
                <v:rect id="1031" o:spid="_x0000_s1031" o:spt="1" style="position:absolute;left:0pt;margin-left:-24pt;margin-top:11pt;height:30pt;width:71.2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 inset="7pt,4pt,7pt,4pt" style="mso-fit-shape-to-text:t;">
                    <w:txbxContent>
                      <w:p>
                        <w:pPr>
                          <w:wordWrap w:val="0"/>
                          <w:spacing w:line="220" w:lineRule="exact"/>
                          <w:jc w:val="center"/>
                          <w:rPr>
                            <w:rFonts w:hAns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hAnsi="仿宋_GB2312" w:eastAsia="仿宋_GB2312"/>
                            <w:color w:val="000000"/>
                            <w:szCs w:val="21"/>
                          </w:rPr>
                          <w:t>课程</w:t>
                        </w:r>
                      </w:p>
                      <w:p>
                        <w:pPr>
                          <w:wordWrap w:val="0"/>
                          <w:spacing w:line="220" w:lineRule="exact"/>
                          <w:jc w:val="center"/>
                          <w:rPr>
                            <w:rFonts w:hAns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hAnsi="仿宋_GB2312" w:eastAsia="仿宋_GB2312"/>
                            <w:color w:val="000000"/>
                            <w:szCs w:val="21"/>
                          </w:rPr>
                          <w:t>名称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师德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规范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情怀</w:t>
            </w:r>
          </w:p>
        </w:tc>
        <w:tc>
          <w:tcPr>
            <w:tcW w:w="964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保教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知识</w:t>
            </w:r>
          </w:p>
        </w:tc>
        <w:tc>
          <w:tcPr>
            <w:tcW w:w="964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保教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能力</w:t>
            </w:r>
          </w:p>
        </w:tc>
        <w:tc>
          <w:tcPr>
            <w:tcW w:w="964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</w:t>
            </w:r>
          </w:p>
        </w:tc>
        <w:tc>
          <w:tcPr>
            <w:tcW w:w="964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育人</w:t>
            </w:r>
          </w:p>
        </w:tc>
        <w:tc>
          <w:tcPr>
            <w:tcW w:w="964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反思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沟通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幼儿文学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幼儿教师口语技能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音乐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钢琴基础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幼儿歌曲弹唱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美术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舞蹈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音乐欣赏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0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美术欣赏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科学与生活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人文修养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exact"/>
        <w:textAlignment w:val="baseline"/>
        <w:rPr>
          <w:rFonts w:ascii="仿宋" w:hAnsi="宋体"/>
          <w:sz w:val="24"/>
        </w:rPr>
      </w:pPr>
      <w:r>
        <w:rPr>
          <w:rFonts w:hint="eastAsia" w:ascii="仿宋" w:hAnsi="仿宋" w:eastAsia="仿宋"/>
          <w:sz w:val="24"/>
        </w:rPr>
        <w:t>注：表中</w:t>
      </w:r>
      <w:r>
        <w:rPr>
          <w:rFonts w:ascii="仿宋" w:hAnsi="仿宋" w:eastAsia="仿宋"/>
          <w:sz w:val="24"/>
        </w:rPr>
        <w:t>H</w:t>
      </w:r>
      <w:r>
        <w:rPr>
          <w:rFonts w:hint="eastAsia" w:ascii="仿宋" w:hAnsi="仿宋" w:eastAsia="仿宋"/>
          <w:sz w:val="24"/>
        </w:rPr>
        <w:t>为高支撑强度；</w:t>
      </w:r>
      <w:r>
        <w:rPr>
          <w:rFonts w:ascii="仿宋" w:hAnsi="仿宋" w:eastAsia="仿宋"/>
          <w:sz w:val="24"/>
        </w:rPr>
        <w:t xml:space="preserve"> M</w:t>
      </w:r>
      <w:r>
        <w:rPr>
          <w:rFonts w:hint="eastAsia" w:ascii="仿宋" w:hAnsi="仿宋" w:eastAsia="仿宋"/>
          <w:sz w:val="24"/>
        </w:rPr>
        <w:t>为中支撑强度；</w:t>
      </w:r>
      <w:r>
        <w:rPr>
          <w:rFonts w:ascii="仿宋" w:hAnsi="仿宋" w:eastAsia="仿宋"/>
          <w:sz w:val="24"/>
        </w:rPr>
        <w:t>L</w:t>
      </w:r>
      <w:r>
        <w:rPr>
          <w:rFonts w:hint="eastAsia" w:ascii="仿宋" w:hAnsi="仿宋" w:eastAsia="仿宋"/>
          <w:sz w:val="24"/>
        </w:rPr>
        <w:t>为弱支撑强度</w:t>
      </w:r>
    </w:p>
    <w:p>
      <w:pPr>
        <w:spacing w:line="360" w:lineRule="exact"/>
        <w:textAlignment w:val="baseline"/>
        <w:rPr>
          <w:rFonts w:ascii="仿宋" w:hAnsi="宋体"/>
          <w:b/>
          <w:sz w:val="24"/>
        </w:rPr>
      </w:pPr>
    </w:p>
    <w:p>
      <w:pPr>
        <w:spacing w:line="360" w:lineRule="exact"/>
        <w:ind w:firstLine="2385" w:firstLineChars="1136"/>
        <w:textAlignment w:val="baseline"/>
        <w:rPr>
          <w:rFonts w:ascii="仿宋" w:hAnsi="仿宋" w:eastAsia="仿宋"/>
          <w:b/>
          <w:sz w:val="28"/>
          <w:szCs w:val="28"/>
        </w:rPr>
      </w:pPr>
      <w:r>
        <w:pict>
          <v:rect id="1032" o:spid="_x0000_s1032" o:spt="1" style="position:absolute;left:0pt;margin-left:11.05pt;margin-top:15.1pt;height:30pt;width:71.2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7pt,4pt,7pt,4pt" style="mso-fit-shape-to-text:t;">
              <w:txbxContent>
                <w:p>
                  <w:pPr>
                    <w:wordWrap w:val="0"/>
                    <w:spacing w:line="220" w:lineRule="exact"/>
                    <w:jc w:val="center"/>
                    <w:rPr>
                      <w:rFonts w:hAns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hAnsi="仿宋_GB2312" w:eastAsia="仿宋_GB2312"/>
                      <w:color w:val="000000"/>
                      <w:szCs w:val="21"/>
                    </w:rPr>
                    <w:t>毕业</w:t>
                  </w:r>
                </w:p>
                <w:p>
                  <w:pPr>
                    <w:wordWrap w:val="0"/>
                    <w:spacing w:line="220" w:lineRule="exact"/>
                    <w:jc w:val="center"/>
                    <w:rPr>
                      <w:rFonts w:hAns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hAnsi="仿宋_GB2312" w:eastAsia="仿宋_GB2312"/>
                      <w:color w:val="000000"/>
                      <w:szCs w:val="21"/>
                    </w:rPr>
                    <w:t>要求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/>
          <w:b/>
          <w:sz w:val="28"/>
          <w:szCs w:val="28"/>
        </w:rPr>
        <w:t>（四）实践活动课与毕业要求的支撑矩阵</w:t>
      </w:r>
    </w:p>
    <w:tbl>
      <w:tblPr>
        <w:tblStyle w:val="6"/>
        <w:tblW w:w="9706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pict>
                <v:rect id="1033" o:spid="_x0000_s1033" o:spt="1" style="position:absolute;left:0pt;margin-left:-24pt;margin-top:11pt;height:30pt;width:71.2pt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 inset="7pt,4pt,7pt,4pt" style="mso-fit-shape-to-text:t;">
                    <w:txbxContent>
                      <w:p>
                        <w:pPr>
                          <w:wordWrap w:val="0"/>
                          <w:spacing w:line="220" w:lineRule="exact"/>
                          <w:jc w:val="center"/>
                          <w:rPr>
                            <w:rFonts w:hAns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hAnsi="仿宋_GB2312" w:eastAsia="仿宋_GB2312"/>
                            <w:color w:val="000000"/>
                            <w:szCs w:val="21"/>
                          </w:rPr>
                          <w:t>教学</w:t>
                        </w:r>
                      </w:p>
                      <w:p>
                        <w:pPr>
                          <w:wordWrap w:val="0"/>
                          <w:spacing w:line="220" w:lineRule="exact"/>
                          <w:jc w:val="center"/>
                          <w:rPr>
                            <w:rFonts w:hAns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hAnsi="仿宋_GB2312" w:eastAsia="仿宋_GB2312"/>
                            <w:color w:val="000000"/>
                            <w:szCs w:val="21"/>
                          </w:rPr>
                          <w:t>环节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师德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规范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情怀</w:t>
            </w:r>
          </w:p>
        </w:tc>
        <w:tc>
          <w:tcPr>
            <w:tcW w:w="964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素养</w:t>
            </w:r>
          </w:p>
        </w:tc>
        <w:tc>
          <w:tcPr>
            <w:tcW w:w="964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能力</w:t>
            </w:r>
          </w:p>
        </w:tc>
        <w:tc>
          <w:tcPr>
            <w:tcW w:w="964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</w:t>
            </w:r>
          </w:p>
        </w:tc>
        <w:tc>
          <w:tcPr>
            <w:tcW w:w="964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育人</w:t>
            </w:r>
          </w:p>
        </w:tc>
        <w:tc>
          <w:tcPr>
            <w:tcW w:w="964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反思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沟通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9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军事理论与实践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9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教育实践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9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就业指导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9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毕业设计（论文）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9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创新创业活动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94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劳动教育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</w:p>
        </w:tc>
      </w:tr>
    </w:tbl>
    <w:p>
      <w:pPr>
        <w:jc w:val="left"/>
        <w:textAlignment w:val="baseline"/>
        <w:rPr>
          <w:sz w:val="20"/>
        </w:rPr>
      </w:pPr>
      <w:r>
        <w:rPr>
          <w:rFonts w:hint="eastAsia" w:ascii="仿宋" w:hAnsi="仿宋" w:eastAsia="仿宋"/>
          <w:sz w:val="24"/>
        </w:rPr>
        <w:t>注：表中</w:t>
      </w:r>
      <w:r>
        <w:rPr>
          <w:rFonts w:ascii="仿宋" w:hAnsi="仿宋" w:eastAsia="仿宋"/>
          <w:sz w:val="24"/>
        </w:rPr>
        <w:t>H</w:t>
      </w:r>
      <w:r>
        <w:rPr>
          <w:rFonts w:hint="eastAsia" w:ascii="仿宋" w:hAnsi="仿宋" w:eastAsia="仿宋"/>
          <w:sz w:val="24"/>
        </w:rPr>
        <w:t>为高支撑强度；</w:t>
      </w:r>
      <w:r>
        <w:rPr>
          <w:rFonts w:ascii="仿宋" w:hAnsi="仿宋" w:eastAsia="仿宋"/>
          <w:sz w:val="24"/>
        </w:rPr>
        <w:t xml:space="preserve"> M</w:t>
      </w:r>
      <w:r>
        <w:rPr>
          <w:rFonts w:hint="eastAsia" w:ascii="仿宋" w:hAnsi="仿宋" w:eastAsia="仿宋"/>
          <w:sz w:val="24"/>
        </w:rPr>
        <w:t>为中支撑强度；</w:t>
      </w:r>
      <w:r>
        <w:rPr>
          <w:rFonts w:ascii="仿宋" w:hAnsi="仿宋" w:eastAsia="仿宋"/>
          <w:sz w:val="24"/>
        </w:rPr>
        <w:t>L</w:t>
      </w:r>
      <w:r>
        <w:rPr>
          <w:rFonts w:hint="eastAsia" w:ascii="仿宋" w:hAnsi="仿宋" w:eastAsia="仿宋"/>
          <w:sz w:val="24"/>
        </w:rPr>
        <w:t>为弱支撑强度</w:t>
      </w:r>
      <w:r>
        <w:rPr>
          <w:rFonts w:ascii="仿宋" w:hAnsi="仿宋" w:eastAsia="仿宋"/>
          <w:sz w:val="24"/>
        </w:rPr>
        <w:t xml:space="preserve">  </w:t>
      </w:r>
    </w:p>
    <w:p>
      <w:pPr>
        <w:spacing w:line="360" w:lineRule="exact"/>
        <w:textAlignment w:val="baseline"/>
        <w:rPr>
          <w:rFonts w:ascii="??" w:hAnsi="??" w:eastAsia="Times New Roman"/>
          <w:sz w:val="28"/>
          <w:szCs w:val="28"/>
        </w:rPr>
      </w:pPr>
    </w:p>
    <w:p>
      <w:pPr>
        <w:numPr>
          <w:ilvl w:val="0"/>
          <w:numId w:val="3"/>
        </w:numPr>
        <w:spacing w:line="360" w:lineRule="exact"/>
        <w:textAlignment w:val="baseline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职业</w:t>
      </w:r>
      <w:r>
        <w:rPr>
          <w:rFonts w:ascii="??" w:hAnsi="??" w:eastAsia="Times New Roman"/>
          <w:sz w:val="28"/>
          <w:szCs w:val="28"/>
        </w:rPr>
        <w:t>技能核心</w:t>
      </w:r>
      <w:r>
        <w:rPr>
          <w:rFonts w:hint="eastAsia" w:ascii="宋体" w:hAnsi="宋体" w:cs="宋体"/>
          <w:sz w:val="28"/>
          <w:szCs w:val="28"/>
        </w:rPr>
        <w:t>项</w:t>
      </w:r>
      <w:r>
        <w:rPr>
          <w:rFonts w:ascii="??" w:hAnsi="??" w:eastAsia="Times New Roman"/>
          <w:sz w:val="28"/>
          <w:szCs w:val="28"/>
        </w:rPr>
        <w:t>目</w:t>
      </w:r>
      <w:r>
        <w:rPr>
          <w:rFonts w:hint="eastAsia" w:ascii="宋体" w:hAnsi="宋体" w:cs="宋体"/>
          <w:sz w:val="28"/>
          <w:szCs w:val="28"/>
        </w:rPr>
        <w:t>毕业</w:t>
      </w:r>
      <w:r>
        <w:rPr>
          <w:rFonts w:ascii="??" w:hAnsi="??" w:eastAsia="Times New Roman"/>
          <w:sz w:val="28"/>
          <w:szCs w:val="28"/>
        </w:rPr>
        <w:t>要求</w:t>
      </w:r>
    </w:p>
    <w:p>
      <w:pPr>
        <w:spacing w:line="360" w:lineRule="exact"/>
        <w:jc w:val="center"/>
        <w:textAlignment w:val="baseline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职业技能核心项目毕业要求</w:t>
      </w:r>
    </w:p>
    <w:tbl>
      <w:tblPr>
        <w:tblStyle w:val="6"/>
        <w:tblW w:w="9720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949"/>
        <w:gridCol w:w="2346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类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别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目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求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达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用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技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能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钢笔字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毛笔字、粉笔字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学校考核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普通话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二级甲等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</w:t>
            </w:r>
            <w:r>
              <w:rPr>
                <w:rFonts w:hint="eastAsia"/>
                <w:szCs w:val="21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级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技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能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手工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学校考核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简笔画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学校考核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育婴师资格证书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国家中级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儿歌、故事表演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学校考核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体育队列队形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学校考核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幼儿操创编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学校考核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即兴儿童舞创编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学校考核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即兴幼儿歌曲弹唱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学校考核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钢琴、声乐、舞蹈、弹唱考级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社会艺术六级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模拟授课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学校考核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教师资格证书</w:t>
            </w:r>
          </w:p>
        </w:tc>
        <w:tc>
          <w:tcPr>
            <w:tcW w:w="5295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参加教师资格国考取得相应证书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三年级</w:t>
            </w:r>
          </w:p>
        </w:tc>
      </w:tr>
    </w:tbl>
    <w:p>
      <w:pPr>
        <w:jc w:val="left"/>
        <w:textAlignment w:val="baseline"/>
        <w:rPr>
          <w:sz w:val="20"/>
        </w:rPr>
      </w:pPr>
    </w:p>
    <w:p>
      <w:pPr>
        <w:spacing w:line="360" w:lineRule="exact"/>
        <w:textAlignment w:val="baseline"/>
        <w:rPr>
          <w:rFonts w:ascii="??" w:hAnsi="??" w:eastAsia="Times New Roman"/>
          <w:sz w:val="28"/>
          <w:szCs w:val="28"/>
        </w:rPr>
      </w:pPr>
      <w:r>
        <w:rPr>
          <w:rFonts w:ascii="??" w:hAnsi="??" w:eastAsia="Times New Roman"/>
          <w:sz w:val="28"/>
          <w:szCs w:val="28"/>
        </w:rPr>
        <w:t>十一、</w:t>
      </w:r>
      <w:r>
        <w:rPr>
          <w:rFonts w:hint="eastAsia" w:ascii="宋体" w:hAnsi="宋体" w:cs="宋体"/>
          <w:sz w:val="28"/>
          <w:szCs w:val="28"/>
        </w:rPr>
        <w:t>时间</w:t>
      </w:r>
      <w:r>
        <w:rPr>
          <w:rFonts w:ascii="??" w:hAnsi="??" w:eastAsia="Times New Roman"/>
          <w:sz w:val="28"/>
          <w:szCs w:val="28"/>
        </w:rPr>
        <w:t>安排</w:t>
      </w:r>
    </w:p>
    <w:p>
      <w:pPr>
        <w:spacing w:after="120"/>
        <w:jc w:val="center"/>
        <w:textAlignment w:val="baseline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三学年教育教学时间安排表</w:t>
      </w:r>
    </w:p>
    <w:tbl>
      <w:tblPr>
        <w:tblStyle w:val="6"/>
        <w:tblW w:w="9588" w:type="dxa"/>
        <w:tblInd w:w="-4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176"/>
        <w:gridCol w:w="877"/>
        <w:gridCol w:w="1012"/>
        <w:gridCol w:w="1025"/>
        <w:gridCol w:w="859"/>
        <w:gridCol w:w="778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pict>
                <v:shape id="1035" o:spid="_x0000_s1034" o:spt="32" type="#_x0000_t32" style="position:absolute;left:0pt;margin-left:51.9pt;margin-top:0.35pt;height:45.7pt;width:89.3pt;z-index:251667456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hAnsi="仿宋_GB2312" w:eastAsia="仿宋_GB2312"/>
                <w:szCs w:val="21"/>
              </w:rPr>
              <w:t>学年、学期</w:t>
            </w:r>
          </w:p>
          <w:p>
            <w:pPr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pict>
                <v:shape id="1036" o:spid="_x0000_s1035" o:spt="32" type="#_x0000_t32" style="position:absolute;left:0pt;margin-left:-5.35pt;margin-top:0.85pt;height:30.1pt;width:146.5pt;z-index:251668480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Ansi="仿宋_GB2312" w:eastAsia="仿宋_GB2312"/>
                <w:szCs w:val="21"/>
              </w:rPr>
              <w:t xml:space="preserve"> </w:t>
            </w:r>
            <w:r>
              <w:rPr>
                <w:rFonts w:hint="eastAsia" w:hAnsi="仿宋_GB2312" w:eastAsia="仿宋_GB2312"/>
                <w:szCs w:val="21"/>
              </w:rPr>
              <w:t>周（次）</w:t>
            </w:r>
          </w:p>
          <w:p>
            <w:pPr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Cs w:val="21"/>
              </w:rPr>
              <w:t>项目</w:t>
            </w: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第一学年</w:t>
            </w:r>
          </w:p>
        </w:tc>
        <w:tc>
          <w:tcPr>
            <w:tcW w:w="203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第二学年</w:t>
            </w: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第三学年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extAlignment w:val="baseline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2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3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4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5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军事理论与实践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2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课堂教学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12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16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考查考试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2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2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2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教育及专业见实习</w:t>
            </w:r>
          </w:p>
        </w:tc>
        <w:tc>
          <w:tcPr>
            <w:tcW w:w="40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int="eastAsia" w:hAnsi="仿宋_GB2312" w:eastAsia="仿宋_GB2312"/>
                <w:szCs w:val="21"/>
              </w:rPr>
              <w:t>分散见习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6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职业技能训练</w:t>
            </w:r>
          </w:p>
        </w:tc>
        <w:tc>
          <w:tcPr>
            <w:tcW w:w="572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int="eastAsia" w:hAnsi="仿宋_GB2312" w:eastAsia="仿宋_GB2312"/>
                <w:szCs w:val="21"/>
              </w:rPr>
              <w:t>贯穿始终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105" w:right="-105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毕业设计（论文）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劳动教育</w:t>
            </w:r>
          </w:p>
        </w:tc>
        <w:tc>
          <w:tcPr>
            <w:tcW w:w="66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2</w:t>
            </w:r>
            <w:r>
              <w:rPr>
                <w:rFonts w:hint="eastAsia" w:hAnsi="仿宋_GB2312" w:eastAsia="仿宋_GB2312"/>
                <w:szCs w:val="21"/>
              </w:rPr>
              <w:t>（节假日或毕业实习期间）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4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教育教学周数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12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16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16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16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16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16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仿宋_GB2312" w:eastAsia="仿宋_GB2312"/>
                <w:sz w:val="20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92</w:t>
            </w:r>
          </w:p>
        </w:tc>
      </w:tr>
    </w:tbl>
    <w:p>
      <w:pPr>
        <w:jc w:val="left"/>
        <w:textAlignment w:val="baseline"/>
        <w:rPr>
          <w:sz w:val="20"/>
        </w:rPr>
      </w:pPr>
    </w:p>
    <w:p>
      <w:pPr>
        <w:spacing w:line="360" w:lineRule="exact"/>
        <w:textAlignment w:val="baseline"/>
        <w:rPr>
          <w:rFonts w:ascii="??" w:hAnsi="??" w:eastAsia="Times New Roman"/>
          <w:sz w:val="28"/>
          <w:szCs w:val="28"/>
        </w:rPr>
      </w:pPr>
      <w:r>
        <w:rPr>
          <w:rFonts w:ascii="??" w:hAnsi="??" w:eastAsia="Times New Roman"/>
          <w:sz w:val="28"/>
          <w:szCs w:val="28"/>
        </w:rPr>
        <w:t>十二、</w:t>
      </w:r>
      <w:r>
        <w:rPr>
          <w:rFonts w:hint="eastAsia" w:ascii="宋体" w:hAnsi="宋体" w:cs="宋体"/>
          <w:sz w:val="28"/>
          <w:szCs w:val="28"/>
        </w:rPr>
        <w:t>课</w:t>
      </w:r>
      <w:r>
        <w:rPr>
          <w:rFonts w:ascii="??" w:hAnsi="??" w:eastAsia="Times New Roman"/>
          <w:sz w:val="28"/>
          <w:szCs w:val="28"/>
        </w:rPr>
        <w:t>程</w:t>
      </w:r>
      <w:r>
        <w:rPr>
          <w:rFonts w:hint="eastAsia" w:ascii="宋体" w:hAnsi="宋体" w:cs="宋体"/>
          <w:sz w:val="28"/>
          <w:szCs w:val="28"/>
        </w:rPr>
        <w:t>设</w:t>
      </w:r>
      <w:r>
        <w:rPr>
          <w:rFonts w:ascii="??" w:hAnsi="??" w:eastAsia="Times New Roman"/>
          <w:sz w:val="28"/>
          <w:szCs w:val="28"/>
        </w:rPr>
        <w:t>置与学分</w:t>
      </w:r>
      <w:r>
        <w:rPr>
          <w:rFonts w:hint="eastAsia" w:ascii="宋体" w:hAnsi="宋体" w:cs="宋体"/>
          <w:sz w:val="28"/>
          <w:szCs w:val="28"/>
        </w:rPr>
        <w:t>规</w:t>
      </w:r>
      <w:r>
        <w:rPr>
          <w:rFonts w:ascii="??" w:hAnsi="??" w:eastAsia="Times New Roman"/>
          <w:sz w:val="28"/>
          <w:szCs w:val="28"/>
        </w:rPr>
        <w:t>定</w:t>
      </w:r>
    </w:p>
    <w:p>
      <w:pPr>
        <w:spacing w:line="360" w:lineRule="auto"/>
        <w:jc w:val="center"/>
        <w:textAlignment w:val="baseline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课程类别、性质与学分占比</w:t>
      </w:r>
    </w:p>
    <w:tbl>
      <w:tblPr>
        <w:tblStyle w:val="6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3033"/>
        <w:gridCol w:w="2319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b/>
                <w:sz w:val="24"/>
              </w:rPr>
            </w:pPr>
            <w:r>
              <w:rPr>
                <w:rFonts w:hint="eastAsia" w:hAnsi="仿宋_GB2312" w:eastAsia="仿宋_GB2312"/>
                <w:b/>
                <w:sz w:val="24"/>
              </w:rPr>
              <w:t>课程类别</w:t>
            </w:r>
          </w:p>
        </w:tc>
        <w:tc>
          <w:tcPr>
            <w:tcW w:w="30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b/>
                <w:sz w:val="24"/>
              </w:rPr>
            </w:pPr>
            <w:r>
              <w:rPr>
                <w:rFonts w:hint="eastAsia" w:hAnsi="仿宋_GB2312" w:eastAsia="仿宋_GB2312"/>
                <w:b/>
                <w:sz w:val="24"/>
              </w:rPr>
              <w:t>课程性质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b/>
                <w:sz w:val="24"/>
              </w:rPr>
            </w:pPr>
            <w:r>
              <w:rPr>
                <w:rFonts w:hint="eastAsia" w:hAnsi="仿宋_GB2312" w:eastAsia="仿宋_GB2312"/>
                <w:b/>
                <w:sz w:val="24"/>
              </w:rPr>
              <w:t>学分数</w:t>
            </w:r>
          </w:p>
        </w:tc>
        <w:tc>
          <w:tcPr>
            <w:tcW w:w="215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b/>
                <w:sz w:val="24"/>
              </w:rPr>
            </w:pPr>
            <w:r>
              <w:rPr>
                <w:rFonts w:hint="eastAsia" w:hAnsi="仿宋_GB2312" w:eastAsia="仿宋_GB2312"/>
                <w:b/>
                <w:sz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通识教育课</w:t>
            </w:r>
          </w:p>
        </w:tc>
        <w:tc>
          <w:tcPr>
            <w:tcW w:w="30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必修课程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47</w:t>
            </w:r>
          </w:p>
        </w:tc>
        <w:tc>
          <w:tcPr>
            <w:tcW w:w="2158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27.</w:t>
            </w:r>
            <w:r>
              <w:rPr>
                <w:rFonts w:hint="eastAsia" w:hAnsi="仿宋_GB2312" w:eastAsia="仿宋_GB2312"/>
                <w:sz w:val="24"/>
              </w:rPr>
              <w:t>81</w:t>
            </w:r>
            <w:r>
              <w:rPr>
                <w:rFonts w:hAnsi="仿宋_GB2312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30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选修课程</w:t>
            </w:r>
          </w:p>
        </w:tc>
        <w:tc>
          <w:tcPr>
            <w:tcW w:w="2319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教师教育课</w:t>
            </w:r>
          </w:p>
        </w:tc>
        <w:tc>
          <w:tcPr>
            <w:tcW w:w="30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必修课程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54</w:t>
            </w:r>
          </w:p>
        </w:tc>
        <w:tc>
          <w:tcPr>
            <w:tcW w:w="2158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31.</w:t>
            </w:r>
            <w:r>
              <w:rPr>
                <w:rFonts w:hint="eastAsia" w:hAnsi="仿宋_GB2312" w:eastAsia="仿宋_GB2312"/>
                <w:sz w:val="24"/>
              </w:rPr>
              <w:t>9</w:t>
            </w:r>
            <w:r>
              <w:rPr>
                <w:rFonts w:hAnsi="仿宋_GB2312" w:eastAsia="仿宋_GB2312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30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选修课程</w:t>
            </w:r>
          </w:p>
        </w:tc>
        <w:tc>
          <w:tcPr>
            <w:tcW w:w="2319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学科专业课</w:t>
            </w:r>
          </w:p>
        </w:tc>
        <w:tc>
          <w:tcPr>
            <w:tcW w:w="30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必修课程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38</w:t>
            </w:r>
          </w:p>
        </w:tc>
        <w:tc>
          <w:tcPr>
            <w:tcW w:w="2158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2</w:t>
            </w:r>
            <w:r>
              <w:rPr>
                <w:rFonts w:hint="eastAsia" w:hAnsi="仿宋_GB2312" w:eastAsia="仿宋_GB2312"/>
                <w:sz w:val="24"/>
              </w:rPr>
              <w:t>2</w:t>
            </w:r>
            <w:r>
              <w:rPr>
                <w:rFonts w:hAnsi="仿宋_GB2312" w:eastAsia="仿宋_GB2312"/>
                <w:sz w:val="24"/>
              </w:rPr>
              <w:t>.</w:t>
            </w:r>
            <w:r>
              <w:rPr>
                <w:rFonts w:hint="eastAsia" w:hAnsi="仿宋_GB2312"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30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选修课程</w:t>
            </w:r>
          </w:p>
        </w:tc>
        <w:tc>
          <w:tcPr>
            <w:tcW w:w="2319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实践活动课</w:t>
            </w:r>
          </w:p>
        </w:tc>
        <w:tc>
          <w:tcPr>
            <w:tcW w:w="30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i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必修课程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30</w:t>
            </w:r>
          </w:p>
        </w:tc>
        <w:tc>
          <w:tcPr>
            <w:tcW w:w="215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17.</w:t>
            </w:r>
            <w:r>
              <w:rPr>
                <w:rFonts w:hint="eastAsia" w:hAnsi="仿宋_GB2312" w:eastAsia="仿宋_GB2312"/>
                <w:sz w:val="24"/>
              </w:rPr>
              <w:t>7</w:t>
            </w:r>
            <w:r>
              <w:rPr>
                <w:rFonts w:hAnsi="仿宋_GB2312" w:eastAsia="仿宋_GB2312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合计</w:t>
            </w:r>
          </w:p>
        </w:tc>
        <w:tc>
          <w:tcPr>
            <w:tcW w:w="30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1</w:t>
            </w:r>
            <w:r>
              <w:rPr>
                <w:rFonts w:hint="eastAsia" w:hAnsi="仿宋_GB2312" w:eastAsia="仿宋_GB2312"/>
                <w:sz w:val="24"/>
              </w:rPr>
              <w:t>69</w:t>
            </w:r>
          </w:p>
        </w:tc>
        <w:tc>
          <w:tcPr>
            <w:tcW w:w="215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100%</w:t>
            </w:r>
          </w:p>
        </w:tc>
      </w:tr>
    </w:tbl>
    <w:p>
      <w:pPr>
        <w:pStyle w:val="12"/>
        <w:spacing w:line="360" w:lineRule="exact"/>
        <w:jc w:val="left"/>
        <w:textAlignment w:val="baseline"/>
        <w:rPr>
          <w:rFonts w:ascii="Times New Roman" w:hAnsi="仿宋_GB2312" w:eastAsia="仿宋_GB2312"/>
          <w:sz w:val="24"/>
          <w:szCs w:val="24"/>
        </w:rPr>
      </w:pPr>
    </w:p>
    <w:p>
      <w:pPr>
        <w:pStyle w:val="12"/>
        <w:spacing w:line="360" w:lineRule="exact"/>
        <w:jc w:val="left"/>
        <w:textAlignment w:val="baseline"/>
        <w:rPr>
          <w:rFonts w:ascii="Times New Roman" w:hAnsi="仿宋_GB2312" w:eastAsia="仿宋_GB2312"/>
          <w:sz w:val="24"/>
          <w:szCs w:val="24"/>
        </w:rPr>
      </w:pPr>
    </w:p>
    <w:p>
      <w:pPr>
        <w:pStyle w:val="12"/>
        <w:spacing w:line="360" w:lineRule="exact"/>
        <w:jc w:val="left"/>
        <w:textAlignment w:val="baseline"/>
        <w:rPr>
          <w:rFonts w:ascii="Times New Roman" w:hAnsi="仿宋_GB2312" w:eastAsia="仿宋_GB2312"/>
          <w:sz w:val="24"/>
          <w:szCs w:val="24"/>
        </w:rPr>
      </w:pPr>
    </w:p>
    <w:p>
      <w:pPr>
        <w:pStyle w:val="12"/>
        <w:spacing w:line="360" w:lineRule="exact"/>
        <w:jc w:val="left"/>
        <w:textAlignment w:val="baseline"/>
        <w:rPr>
          <w:rFonts w:ascii="Times New Roman" w:hAnsi="仿宋_GB2312" w:eastAsia="仿宋_GB2312"/>
          <w:sz w:val="24"/>
          <w:szCs w:val="24"/>
        </w:rPr>
      </w:pPr>
    </w:p>
    <w:p>
      <w:pPr>
        <w:numPr>
          <w:ilvl w:val="0"/>
          <w:numId w:val="4"/>
        </w:numPr>
        <w:spacing w:line="360" w:lineRule="exact"/>
        <w:textAlignment w:val="baseline"/>
        <w:rPr>
          <w:rFonts w:hAnsi="仿宋_GB2312" w:eastAsia="仿宋_GB2312"/>
          <w:sz w:val="24"/>
        </w:rPr>
      </w:pPr>
      <w:r>
        <w:rPr>
          <w:rFonts w:hint="eastAsia" w:ascii="宋体" w:hAnsi="宋体" w:cs="宋体"/>
          <w:sz w:val="28"/>
          <w:szCs w:val="28"/>
        </w:rPr>
        <w:t>专业</w:t>
      </w:r>
      <w:r>
        <w:rPr>
          <w:rFonts w:ascii="??" w:hAnsi="??" w:eastAsia="Times New Roman"/>
          <w:sz w:val="28"/>
          <w:szCs w:val="28"/>
        </w:rPr>
        <w:t>建</w:t>
      </w:r>
      <w:r>
        <w:rPr>
          <w:rFonts w:hint="eastAsia" w:ascii="宋体" w:hAnsi="宋体" w:cs="宋体"/>
          <w:sz w:val="28"/>
          <w:szCs w:val="28"/>
        </w:rPr>
        <w:t>设</w:t>
      </w:r>
      <w:r>
        <w:rPr>
          <w:rFonts w:ascii="??" w:hAnsi="??" w:eastAsia="Times New Roman"/>
          <w:sz w:val="28"/>
          <w:szCs w:val="28"/>
        </w:rPr>
        <w:t>指</w:t>
      </w:r>
      <w:r>
        <w:rPr>
          <w:rFonts w:hint="eastAsia" w:ascii="宋体" w:hAnsi="宋体" w:cs="宋体"/>
          <w:sz w:val="28"/>
          <w:szCs w:val="28"/>
        </w:rPr>
        <w:t>导</w:t>
      </w:r>
      <w:r>
        <w:rPr>
          <w:rFonts w:ascii="??" w:hAnsi="??" w:eastAsia="Times New Roman"/>
          <w:sz w:val="28"/>
          <w:szCs w:val="28"/>
        </w:rPr>
        <w:t>委</w:t>
      </w:r>
      <w:r>
        <w:rPr>
          <w:rFonts w:hint="eastAsia" w:ascii="宋体" w:hAnsi="宋体" w:cs="宋体"/>
          <w:sz w:val="28"/>
          <w:szCs w:val="28"/>
        </w:rPr>
        <w:t>员</w:t>
      </w:r>
      <w:r>
        <w:rPr>
          <w:rFonts w:ascii="??" w:hAnsi="??" w:eastAsia="Times New Roman"/>
          <w:sz w:val="28"/>
          <w:szCs w:val="28"/>
        </w:rPr>
        <w:t>会成</w:t>
      </w:r>
      <w:r>
        <w:rPr>
          <w:rFonts w:hint="eastAsia" w:ascii="宋体" w:hAnsi="宋体" w:cs="宋体"/>
          <w:sz w:val="28"/>
          <w:szCs w:val="28"/>
        </w:rPr>
        <w:t>员</w:t>
      </w:r>
    </w:p>
    <w:tbl>
      <w:tblPr>
        <w:tblStyle w:val="6"/>
        <w:tblW w:w="9658" w:type="dxa"/>
        <w:tblInd w:w="-4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40"/>
        <w:gridCol w:w="1065"/>
        <w:gridCol w:w="2760"/>
        <w:gridCol w:w="2355"/>
        <w:gridCol w:w="12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专业指导委员会名单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专业指导</w:t>
            </w:r>
          </w:p>
          <w:p>
            <w:pPr>
              <w:snapToGrid w:val="0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委员会职务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姓</w:t>
            </w:r>
            <w:r>
              <w:rPr>
                <w:rFonts w:hAns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b/>
                <w:bCs/>
                <w:sz w:val="24"/>
              </w:rPr>
              <w:t>名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职务与职称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专业特长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委</w:t>
            </w:r>
            <w:r>
              <w:rPr>
                <w:rFonts w:hAnsi="仿宋_GB2312"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员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许铁梅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南通大学教科院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院长、教授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学前教育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委</w:t>
            </w:r>
            <w:r>
              <w:rPr>
                <w:rFonts w:hAnsi="仿宋_GB2312"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员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陈爱萍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南通市教科研中心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市教研员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中学高级教师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学前教育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委</w:t>
            </w:r>
            <w:r>
              <w:rPr>
                <w:rFonts w:hAnsi="仿宋_GB2312"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员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潘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健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南通师范高等专科学校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纪委书记、</w:t>
            </w:r>
            <w:r>
              <w:rPr>
                <w:rFonts w:hint="eastAsia" w:ascii="仿宋_GB2312" w:hAnsi="仿宋_GB2312" w:eastAsia="仿宋_GB2312"/>
                <w:sz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教育理论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委</w:t>
            </w:r>
            <w:r>
              <w:rPr>
                <w:rFonts w:hAnsi="仿宋_GB2312"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员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孙国春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南通师范高等专科学校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副校长、</w:t>
            </w:r>
            <w:r>
              <w:rPr>
                <w:rFonts w:hint="eastAsia" w:ascii="仿宋_GB2312" w:hAnsi="仿宋_GB2312" w:eastAsia="仿宋_GB2312"/>
                <w:sz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数学教育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委</w:t>
            </w:r>
            <w:r>
              <w:rPr>
                <w:rFonts w:hAnsi="仿宋_GB2312"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员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张建平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南通师范高等专科学校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教务处处长、</w:t>
            </w:r>
            <w:r>
              <w:rPr>
                <w:rFonts w:hint="eastAsia" w:ascii="仿宋_GB2312" w:hAnsi="仿宋_GB2312" w:eastAsia="仿宋_GB2312"/>
                <w:sz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教育理论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委</w:t>
            </w:r>
            <w:r>
              <w:rPr>
                <w:rFonts w:hAnsi="仿宋_GB2312"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员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彭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云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南通师范高等专科学校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学前教育第一学院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院长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学前教育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委</w:t>
            </w:r>
            <w:r>
              <w:rPr>
                <w:rFonts w:hAnsi="仿宋_GB2312"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员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谢玉萍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南通师范高等专科学校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学前教育第一学院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书记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学前教育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委</w:t>
            </w:r>
            <w:r>
              <w:rPr>
                <w:rFonts w:hAnsi="仿宋_GB2312"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员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勇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南通师范高等专科学校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学前教育第一学院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副院长</w:t>
            </w: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副教授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音乐教育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9</w:t>
            </w:r>
          </w:p>
        </w:tc>
        <w:tc>
          <w:tcPr>
            <w:tcW w:w="144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委</w:t>
            </w:r>
            <w:r>
              <w:rPr>
                <w:rFonts w:hAnsi="仿宋_GB2312"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员</w:t>
            </w:r>
          </w:p>
        </w:tc>
        <w:tc>
          <w:tcPr>
            <w:tcW w:w="1065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刘建国</w:t>
            </w:r>
          </w:p>
        </w:tc>
        <w:tc>
          <w:tcPr>
            <w:tcW w:w="276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南通师范高等专科学校</w:t>
            </w:r>
          </w:p>
        </w:tc>
        <w:tc>
          <w:tcPr>
            <w:tcW w:w="2355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学前教育第一学院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副书记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讲师</w:t>
            </w:r>
          </w:p>
        </w:tc>
        <w:tc>
          <w:tcPr>
            <w:tcW w:w="123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英语教育</w:t>
            </w:r>
          </w:p>
        </w:tc>
      </w:tr>
    </w:tbl>
    <w:p>
      <w:pPr>
        <w:spacing w:line="360" w:lineRule="auto"/>
        <w:ind w:firstLine="1200" w:firstLineChars="500"/>
        <w:textAlignment w:val="baseline"/>
        <w:rPr>
          <w:rFonts w:ascii="??" w:hAnsi="??" w:eastAsia="Times New Roman"/>
          <w:sz w:val="24"/>
        </w:rPr>
      </w:pPr>
    </w:p>
    <w:p>
      <w:pPr>
        <w:spacing w:line="360" w:lineRule="auto"/>
        <w:ind w:firstLine="1200" w:firstLineChars="500"/>
        <w:textAlignment w:val="baseline"/>
        <w:rPr>
          <w:rFonts w:ascii="??" w:hAnsi="??" w:eastAsia="Times New Roman"/>
          <w:sz w:val="30"/>
          <w:szCs w:val="30"/>
        </w:rPr>
      </w:pPr>
      <w:r>
        <w:rPr>
          <w:rFonts w:ascii="??" w:hAnsi="??" w:eastAsia="Times New Roman"/>
          <w:sz w:val="24"/>
        </w:rPr>
        <w:t xml:space="preserve">           </w:t>
      </w:r>
      <w:r>
        <w:rPr>
          <w:rFonts w:hint="eastAsia" w:ascii="??" w:hAnsi="??"/>
          <w:sz w:val="24"/>
        </w:rPr>
        <w:t>专业负责人：彭云        执笔：成勇</w:t>
      </w:r>
      <w:r>
        <w:rPr>
          <w:rFonts w:ascii="??" w:hAnsi="??" w:eastAsia="Times New Roman"/>
          <w:sz w:val="24"/>
        </w:rPr>
        <w:t xml:space="preserve">                    </w:t>
      </w:r>
    </w:p>
    <w:p>
      <w:pPr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00000002"/>
    <w:multiLevelType w:val="singleLevel"/>
    <w:tmpl w:val="00000002"/>
    <w:lvl w:ilvl="0" w:tentative="0">
      <w:start w:val="13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00000003"/>
    <w:multiLevelType w:val="singleLevel"/>
    <w:tmpl w:val="00000003"/>
    <w:lvl w:ilvl="0" w:tentative="0">
      <w:start w:val="10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3">
    <w:nsid w:val="0053208E"/>
    <w:multiLevelType w:val="singleLevel"/>
    <w:tmpl w:val="0053208E"/>
    <w:lvl w:ilvl="0" w:tentative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EyNDdiZTk4ZWQ4MGMyNWE1NWIyODVjOGQyMTIyNjQifQ=="/>
  </w:docVars>
  <w:rsids>
    <w:rsidRoot w:val="00C94B0A"/>
    <w:rsid w:val="00005149"/>
    <w:rsid w:val="000500BA"/>
    <w:rsid w:val="000850CB"/>
    <w:rsid w:val="000E69E7"/>
    <w:rsid w:val="002B4DDF"/>
    <w:rsid w:val="003A08FC"/>
    <w:rsid w:val="00427C16"/>
    <w:rsid w:val="00482B39"/>
    <w:rsid w:val="004A3F77"/>
    <w:rsid w:val="004E6142"/>
    <w:rsid w:val="005B161F"/>
    <w:rsid w:val="00885A1D"/>
    <w:rsid w:val="00A05DB9"/>
    <w:rsid w:val="00A74A08"/>
    <w:rsid w:val="00B16F3D"/>
    <w:rsid w:val="00BA3E11"/>
    <w:rsid w:val="00C94B0A"/>
    <w:rsid w:val="00DC383E"/>
    <w:rsid w:val="00EB1C66"/>
    <w:rsid w:val="02507430"/>
    <w:rsid w:val="0C40742F"/>
    <w:rsid w:val="0CA50B99"/>
    <w:rsid w:val="0F346077"/>
    <w:rsid w:val="126D1213"/>
    <w:rsid w:val="14EE2BAB"/>
    <w:rsid w:val="19DC47F4"/>
    <w:rsid w:val="2A3063FE"/>
    <w:rsid w:val="2CD35B7C"/>
    <w:rsid w:val="2DE14DBE"/>
    <w:rsid w:val="32FF1D91"/>
    <w:rsid w:val="33EB4010"/>
    <w:rsid w:val="36821979"/>
    <w:rsid w:val="36F30CF1"/>
    <w:rsid w:val="375E250F"/>
    <w:rsid w:val="410626FC"/>
    <w:rsid w:val="476E7DC6"/>
    <w:rsid w:val="4B373F91"/>
    <w:rsid w:val="4F837382"/>
    <w:rsid w:val="52DB1112"/>
    <w:rsid w:val="56B04634"/>
    <w:rsid w:val="587439C5"/>
    <w:rsid w:val="58A15358"/>
    <w:rsid w:val="5C482EC7"/>
    <w:rsid w:val="6B8306F8"/>
    <w:rsid w:val="76DA04E5"/>
    <w:rsid w:val="775D32B4"/>
    <w:rsid w:val="78E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1035"/>
        <o:r id="V:Rule2" type="connector" idref="#103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6289</Words>
  <Characters>7092</Characters>
  <Lines>69</Lines>
  <Paragraphs>19</Paragraphs>
  <TotalTime>60</TotalTime>
  <ScaleCrop>false</ScaleCrop>
  <LinksUpToDate>false</LinksUpToDate>
  <CharactersWithSpaces>7290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2020-05-19T11:17:00Z</dcterms:created>
  <dc:creator>Administrator</dc:creator>
  <cp:lastModifiedBy>LENOVO</cp:lastModifiedBy>
  <cp:lastPrinted>2021-04-13T13:18:00Z</cp:lastPrinted>
  <dcterms:modified xsi:type="dcterms:W3CDTF">2022-08-27T11:20:38Z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AFC3BC8E84F14CD68F9A46746D82048B</vt:lpwstr>
  </property>
</Properties>
</file>